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06EB4" w14:textId="4BAD10EE" w:rsidR="0001559B" w:rsidRPr="0001559B" w:rsidRDefault="0001559B" w:rsidP="0001559B">
      <w:pPr>
        <w:spacing w:after="0" w:line="240" w:lineRule="auto"/>
        <w:rPr>
          <w:rFonts w:ascii="Times New Roman" w:hAnsi="Times New Roman" w:cs="Times New Roman"/>
          <w:b/>
          <w:color w:val="0000FF"/>
          <w:sz w:val="24"/>
          <w:szCs w:val="24"/>
        </w:rPr>
      </w:pPr>
      <w:r w:rsidRPr="0001559B">
        <w:rPr>
          <w:rFonts w:ascii="Times New Roman" w:hAnsi="Times New Roman" w:cs="Times New Roman"/>
          <w:b/>
          <w:color w:val="0000FF"/>
          <w:sz w:val="24"/>
          <w:szCs w:val="24"/>
        </w:rPr>
        <w:t xml:space="preserve">MERS language has been inserted as </w:t>
      </w:r>
      <w:proofErr w:type="gramStart"/>
      <w:r w:rsidRPr="0001559B">
        <w:rPr>
          <w:rFonts w:ascii="Times New Roman" w:hAnsi="Times New Roman" w:cs="Times New Roman"/>
          <w:b/>
          <w:color w:val="0000FF"/>
          <w:sz w:val="24"/>
          <w:szCs w:val="24"/>
        </w:rPr>
        <w:t>Blue</w:t>
      </w:r>
      <w:proofErr w:type="gramEnd"/>
      <w:r w:rsidRPr="0001559B">
        <w:rPr>
          <w:rFonts w:ascii="Times New Roman" w:hAnsi="Times New Roman" w:cs="Times New Roman"/>
          <w:b/>
          <w:color w:val="0000FF"/>
          <w:sz w:val="24"/>
          <w:szCs w:val="24"/>
        </w:rPr>
        <w:t xml:space="preserve"> text</w:t>
      </w:r>
      <w:r w:rsidR="006F0A5D">
        <w:rPr>
          <w:rFonts w:ascii="Times New Roman" w:hAnsi="Times New Roman" w:cs="Times New Roman"/>
          <w:b/>
          <w:color w:val="0000FF"/>
          <w:sz w:val="24"/>
          <w:szCs w:val="24"/>
        </w:rPr>
        <w:t>.</w:t>
      </w:r>
    </w:p>
    <w:p w14:paraId="4D5B202D" w14:textId="3AC3E4BA" w:rsidR="007A112E" w:rsidRPr="0001559B" w:rsidRDefault="007A112E" w:rsidP="0001559B">
      <w:pPr>
        <w:spacing w:after="0" w:line="240" w:lineRule="auto"/>
        <w:rPr>
          <w:rFonts w:ascii="Times New Roman" w:hAnsi="Times New Roman" w:cs="Times New Roman"/>
          <w:sz w:val="24"/>
          <w:szCs w:val="24"/>
        </w:rPr>
      </w:pPr>
      <w:r w:rsidRPr="0001559B">
        <w:rPr>
          <w:rFonts w:ascii="Times New Roman" w:hAnsi="Times New Roman" w:cs="Times New Roman"/>
          <w:sz w:val="24"/>
          <w:szCs w:val="24"/>
        </w:rPr>
        <w:t>After Recording Return To:</w:t>
      </w:r>
    </w:p>
    <w:p w14:paraId="3BEE4DE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402FF59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AEE0ED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69BCAF56"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69F76E6" w14:textId="77777777" w:rsidR="007A112E" w:rsidRPr="007A112E" w:rsidRDefault="007A112E" w:rsidP="007A112E">
      <w:pPr>
        <w:spacing w:after="0"/>
        <w:rPr>
          <w:rFonts w:ascii="Times New Roman" w:hAnsi="Times New Roman" w:cs="Times New Roman"/>
          <w:sz w:val="24"/>
          <w:szCs w:val="24"/>
        </w:rPr>
      </w:pPr>
    </w:p>
    <w:p w14:paraId="722F31B9" w14:textId="77777777" w:rsidR="007A112E" w:rsidRPr="007A112E" w:rsidRDefault="007A112E" w:rsidP="007A112E">
      <w:pPr>
        <w:spacing w:after="0"/>
        <w:rPr>
          <w:rFonts w:ascii="Times New Roman" w:hAnsi="Times New Roman" w:cs="Times New Roman"/>
          <w:sz w:val="24"/>
          <w:szCs w:val="24"/>
        </w:rPr>
      </w:pPr>
    </w:p>
    <w:p w14:paraId="17937D0C" w14:textId="77777777" w:rsidR="007A112E" w:rsidRPr="007A112E" w:rsidRDefault="007A112E" w:rsidP="007A11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___________________ [Space Above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Recording Data] ___________________</w:t>
      </w:r>
    </w:p>
    <w:p w14:paraId="1030EC23" w14:textId="77777777" w:rsidR="007A112E" w:rsidRPr="007A112E" w:rsidRDefault="007A112E" w:rsidP="007A112E">
      <w:pPr>
        <w:spacing w:after="0"/>
        <w:rPr>
          <w:rFonts w:ascii="Times New Roman" w:hAnsi="Times New Roman" w:cs="Times New Roman"/>
          <w:b/>
          <w:sz w:val="24"/>
          <w:szCs w:val="24"/>
        </w:rPr>
      </w:pPr>
      <w:bookmarkStart w:id="0" w:name="_Hlk141353313"/>
    </w:p>
    <w:p w14:paraId="14C831A8" w14:textId="097A0E5F" w:rsidR="0097798D" w:rsidRPr="003E6E7A" w:rsidRDefault="0097798D" w:rsidP="0097798D">
      <w:pPr>
        <w:pStyle w:val="Title"/>
        <w:ind w:firstLine="0"/>
        <w:jc w:val="left"/>
        <w:rPr>
          <w:color w:val="FF0000"/>
          <w:sz w:val="20"/>
          <w:szCs w:val="16"/>
        </w:rPr>
      </w:pPr>
      <w:r w:rsidRPr="003E6E7A">
        <w:rPr>
          <w:color w:val="FF0000"/>
          <w:sz w:val="20"/>
          <w:szCs w:val="16"/>
        </w:rPr>
        <w:t xml:space="preserve">Instructions: The language in red </w:t>
      </w:r>
      <w:r w:rsidR="00030D2C">
        <w:rPr>
          <w:color w:val="FF0000"/>
          <w:sz w:val="20"/>
          <w:szCs w:val="16"/>
        </w:rPr>
        <w:t xml:space="preserve">brackets </w:t>
      </w:r>
      <w:r w:rsidRPr="003E6E7A">
        <w:rPr>
          <w:color w:val="FF0000"/>
          <w:sz w:val="20"/>
          <w:szCs w:val="16"/>
        </w:rPr>
        <w:t>is optional.</w:t>
      </w:r>
    </w:p>
    <w:p w14:paraId="5F25AC15" w14:textId="3CB0A8A1" w:rsidR="0097798D" w:rsidRPr="003E6E7A" w:rsidRDefault="0097798D" w:rsidP="0097798D">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bookmarkEnd w:id="0"/>
    <w:p w14:paraId="2A46E606" w14:textId="77777777" w:rsidR="0097798D" w:rsidRDefault="0097798D" w:rsidP="007A112E">
      <w:pPr>
        <w:spacing w:after="0"/>
        <w:jc w:val="center"/>
        <w:rPr>
          <w:rFonts w:ascii="Times New Roman" w:hAnsi="Times New Roman" w:cs="Times New Roman"/>
          <w:b/>
          <w:sz w:val="24"/>
          <w:szCs w:val="24"/>
        </w:rPr>
      </w:pPr>
    </w:p>
    <w:p w14:paraId="3FDFA5B9" w14:textId="4347885B" w:rsidR="007A112E" w:rsidRDefault="007A112E" w:rsidP="004A3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SUBORDINATE MORTGAGE</w:t>
      </w:r>
    </w:p>
    <w:p w14:paraId="3F5583A6" w14:textId="0DF9B1DF" w:rsidR="00645402" w:rsidRPr="003E6E7A" w:rsidRDefault="00645402" w:rsidP="004A3550">
      <w:pPr>
        <w:spacing w:after="0" w:line="240" w:lineRule="auto"/>
        <w:jc w:val="center"/>
        <w:rPr>
          <w:rFonts w:ascii="Times New Roman" w:hAnsi="Times New Roman"/>
          <w:b/>
          <w:color w:val="FF0000"/>
          <w:sz w:val="24"/>
        </w:rPr>
      </w:pPr>
      <w:bookmarkStart w:id="1" w:name="_Hlk75507009"/>
    </w:p>
    <w:p w14:paraId="27F9243D" w14:textId="2901E79C" w:rsidR="00645402" w:rsidRDefault="00645402" w:rsidP="004A3550">
      <w:pPr>
        <w:spacing w:after="0" w:line="240" w:lineRule="auto"/>
        <w:jc w:val="center"/>
        <w:rPr>
          <w:rFonts w:ascii="Times New Roman" w:hAnsi="Times New Roman"/>
          <w:b/>
          <w:color w:val="FF0000"/>
          <w:sz w:val="24"/>
        </w:rPr>
      </w:pPr>
      <w:r w:rsidRPr="003E6E7A">
        <w:rPr>
          <w:rFonts w:ascii="Times New Roman" w:hAnsi="Times New Roman" w:cs="Times New Roman"/>
          <w:b/>
          <w:color w:val="FF0000"/>
          <w:sz w:val="24"/>
          <w:szCs w:val="24"/>
        </w:rPr>
        <w:t>[Mortgage</w:t>
      </w:r>
      <w:r w:rsidRPr="003E6E7A">
        <w:rPr>
          <w:rFonts w:ascii="Times New Roman" w:hAnsi="Times New Roman"/>
          <w:b/>
          <w:color w:val="FF0000"/>
          <w:sz w:val="24"/>
        </w:rPr>
        <w:t xml:space="preserve"> Will be Recorded in Second </w:t>
      </w:r>
      <w:r w:rsidR="007C119C" w:rsidRPr="003E6E7A">
        <w:rPr>
          <w:rFonts w:ascii="Times New Roman" w:hAnsi="Times New Roman"/>
          <w:b/>
          <w:color w:val="FF0000"/>
          <w:sz w:val="24"/>
        </w:rPr>
        <w:t>[Third]</w:t>
      </w:r>
      <w:r w:rsidR="007C119C">
        <w:rPr>
          <w:rFonts w:ascii="Times New Roman" w:hAnsi="Times New Roman"/>
          <w:b/>
          <w:color w:val="FF0000"/>
          <w:sz w:val="24"/>
        </w:rPr>
        <w:t xml:space="preserve"> </w:t>
      </w:r>
      <w:r>
        <w:rPr>
          <w:rFonts w:ascii="Times New Roman" w:hAnsi="Times New Roman"/>
          <w:b/>
          <w:color w:val="FF0000"/>
          <w:sz w:val="24"/>
        </w:rPr>
        <w:t>Lien Position]</w:t>
      </w:r>
      <w:bookmarkEnd w:id="1"/>
    </w:p>
    <w:p w14:paraId="6223705D" w14:textId="77777777" w:rsidR="004273E1" w:rsidRPr="007A112E" w:rsidRDefault="004273E1" w:rsidP="004A3550">
      <w:pPr>
        <w:spacing w:after="0" w:line="240" w:lineRule="auto"/>
        <w:jc w:val="center"/>
        <w:rPr>
          <w:rFonts w:ascii="Times New Roman" w:hAnsi="Times New Roman" w:cs="Times New Roman"/>
          <w:b/>
          <w:sz w:val="24"/>
          <w:szCs w:val="24"/>
        </w:rPr>
      </w:pPr>
    </w:p>
    <w:p w14:paraId="049A805F" w14:textId="77777777" w:rsidR="007A112E" w:rsidRPr="007A112E" w:rsidRDefault="007A112E" w:rsidP="007A112E">
      <w:pPr>
        <w:spacing w:after="0"/>
        <w:jc w:val="center"/>
        <w:rPr>
          <w:rFonts w:ascii="Times New Roman" w:hAnsi="Times New Roman" w:cs="Times New Roman"/>
          <w:b/>
          <w:sz w:val="24"/>
          <w:szCs w:val="24"/>
        </w:rPr>
      </w:pPr>
    </w:p>
    <w:p w14:paraId="363B7529" w14:textId="77777777" w:rsidR="007A112E" w:rsidRDefault="007A112E" w:rsidP="007A112E">
      <w:pPr>
        <w:spacing w:after="0"/>
        <w:rPr>
          <w:rFonts w:ascii="Times New Roman" w:hAnsi="Times New Roman" w:cs="Times New Roman"/>
          <w:sz w:val="24"/>
          <w:szCs w:val="24"/>
        </w:rPr>
      </w:pPr>
      <w:r>
        <w:rPr>
          <w:rFonts w:ascii="Times New Roman" w:hAnsi="Times New Roman" w:cs="Times New Roman"/>
          <w:sz w:val="24"/>
          <w:szCs w:val="24"/>
        </w:rPr>
        <w:t>DEFINITIONS</w:t>
      </w:r>
    </w:p>
    <w:p w14:paraId="220A65A9" w14:textId="77777777" w:rsidR="007A112E" w:rsidRPr="007A112E" w:rsidRDefault="007A112E" w:rsidP="007A112E">
      <w:pPr>
        <w:spacing w:after="0"/>
        <w:rPr>
          <w:rFonts w:ascii="Times New Roman" w:hAnsi="Times New Roman" w:cs="Times New Roman"/>
          <w:sz w:val="24"/>
          <w:szCs w:val="24"/>
        </w:rPr>
      </w:pPr>
    </w:p>
    <w:p w14:paraId="03EACDFA" w14:textId="77777777" w:rsidR="00404662" w:rsidRPr="008A415D" w:rsidRDefault="00404662" w:rsidP="00404662">
      <w:pPr>
        <w:spacing w:after="0"/>
        <w:rPr>
          <w:rFonts w:ascii="Times New Roman" w:hAnsi="Times New Roman" w:cs="Times New Roman"/>
          <w:sz w:val="24"/>
          <w:szCs w:val="24"/>
        </w:rPr>
      </w:pPr>
      <w:r>
        <w:rPr>
          <w:rFonts w:ascii="Times New Roman" w:hAnsi="Times New Roman" w:cs="Times New Roman"/>
          <w:sz w:val="24"/>
          <w:szCs w:val="24"/>
        </w:rPr>
        <w:t>Words used in multiple sections of this document are defined below and other words are defined under the caption TRANSFER OF RIGHTS IN THE PROPERTY and in Sections 11 and 14.  Certain rules regarding the usage of words used in this document are also provided in Section 12.</w:t>
      </w:r>
    </w:p>
    <w:p w14:paraId="61ECB188" w14:textId="77777777" w:rsidR="00404662" w:rsidRDefault="00404662" w:rsidP="007A112E">
      <w:pPr>
        <w:spacing w:after="0"/>
        <w:jc w:val="both"/>
        <w:rPr>
          <w:rFonts w:ascii="Times New Roman" w:hAnsi="Times New Roman" w:cs="Times New Roman"/>
          <w:b/>
          <w:sz w:val="24"/>
          <w:szCs w:val="24"/>
        </w:rPr>
      </w:pPr>
    </w:p>
    <w:p w14:paraId="506393B5" w14:textId="77777777" w:rsid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Parties</w:t>
      </w:r>
    </w:p>
    <w:p w14:paraId="172676C6" w14:textId="77777777" w:rsidR="007A112E" w:rsidRPr="007A112E" w:rsidRDefault="007A112E" w:rsidP="007A112E">
      <w:pPr>
        <w:spacing w:after="0"/>
        <w:jc w:val="both"/>
        <w:rPr>
          <w:rFonts w:ascii="Times New Roman" w:hAnsi="Times New Roman" w:cs="Times New Roman"/>
          <w:b/>
          <w:sz w:val="24"/>
          <w:szCs w:val="24"/>
        </w:rPr>
      </w:pPr>
    </w:p>
    <w:p w14:paraId="39A7529C" w14:textId="77777777" w:rsidR="007A112E" w:rsidRPr="007A112E"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Borrower”</w:t>
      </w:r>
      <w:r>
        <w:rPr>
          <w:rFonts w:ascii="Times New Roman" w:hAnsi="Times New Roman" w:cs="Times New Roman"/>
          <w:sz w:val="24"/>
          <w:szCs w:val="24"/>
        </w:rPr>
        <w:t xml:space="preserve"> is ___________________, currently residing at ___________________.  Borrower is the mortgagor under this Security Instrument.</w:t>
      </w:r>
    </w:p>
    <w:p w14:paraId="63190BDA" w14:textId="7557CF7D" w:rsidR="007A112E" w:rsidRPr="00DF6B8D"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Lender”</w:t>
      </w:r>
      <w:r>
        <w:rPr>
          <w:rFonts w:ascii="Times New Roman" w:hAnsi="Times New Roman" w:cs="Times New Roman"/>
          <w:sz w:val="24"/>
          <w:szCs w:val="24"/>
        </w:rPr>
        <w:t xml:space="preserve"> is ___________________.  Lender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 organized and existing under the laws of ___________________. </w:t>
      </w:r>
      <w:r w:rsidR="00C73D3C">
        <w:rPr>
          <w:rFonts w:ascii="Times New Roman" w:hAnsi="Times New Roman" w:cs="Times New Roman"/>
          <w:sz w:val="24"/>
          <w:szCs w:val="24"/>
        </w:rPr>
        <w:t xml:space="preserve"> </w:t>
      </w:r>
      <w:r>
        <w:rPr>
          <w:rFonts w:ascii="Times New Roman" w:hAnsi="Times New Roman" w:cs="Times New Roman"/>
          <w:sz w:val="24"/>
          <w:szCs w:val="24"/>
        </w:rPr>
        <w:t>Lender</w:t>
      </w:r>
      <w:r w:rsidR="004A3550">
        <w:rPr>
          <w:rFonts w:ascii="Times New Roman" w:hAnsi="Times New Roman" w:cs="Times New Roman"/>
          <w:sz w:val="24"/>
          <w:szCs w:val="24"/>
        </w:rPr>
        <w:t>’</w:t>
      </w:r>
      <w:r>
        <w:rPr>
          <w:rFonts w:ascii="Times New Roman" w:hAnsi="Times New Roman" w:cs="Times New Roman"/>
          <w:sz w:val="24"/>
          <w:szCs w:val="24"/>
        </w:rPr>
        <w:t xml:space="preserve">s address is ___________________.  The term “Lender” includes any successors and assigns of </w:t>
      </w:r>
      <w:r w:rsidRPr="00DF6B8D">
        <w:rPr>
          <w:rFonts w:ascii="Times New Roman" w:hAnsi="Times New Roman" w:cs="Times New Roman"/>
          <w:sz w:val="24"/>
          <w:szCs w:val="24"/>
        </w:rPr>
        <w:t>Lender.</w:t>
      </w:r>
    </w:p>
    <w:p w14:paraId="7C4F3000" w14:textId="7754E666" w:rsidR="00DF6B8D" w:rsidRPr="00DF6B8D" w:rsidRDefault="00DF6B8D" w:rsidP="00DF6B8D">
      <w:pPr>
        <w:pStyle w:val="ListParagraph"/>
        <w:numPr>
          <w:ilvl w:val="0"/>
          <w:numId w:val="1"/>
        </w:numPr>
        <w:ind w:left="0" w:firstLine="0"/>
        <w:jc w:val="both"/>
        <w:rPr>
          <w:rFonts w:ascii="Times New Roman" w:hAnsi="Times New Roman" w:cs="Times New Roman"/>
          <w:sz w:val="24"/>
          <w:szCs w:val="24"/>
        </w:rPr>
      </w:pPr>
      <w:r w:rsidRPr="00DF6B8D">
        <w:rPr>
          <w:rFonts w:ascii="Times New Roman" w:hAnsi="Times New Roman" w:cs="Times New Roman"/>
          <w:b/>
          <w:bCs/>
          <w:color w:val="0000FF"/>
          <w:sz w:val="24"/>
          <w:szCs w:val="24"/>
        </w:rPr>
        <w:t>“</w:t>
      </w:r>
      <w:r w:rsidRPr="00DF6B8D">
        <w:rPr>
          <w:rFonts w:ascii="Times New Roman" w:hAnsi="Times New Roman" w:cs="Times New Roman"/>
          <w:b/>
          <w:color w:val="0000FF"/>
          <w:sz w:val="24"/>
          <w:szCs w:val="24"/>
        </w:rPr>
        <w:t>MERS”</w:t>
      </w:r>
      <w:r w:rsidRPr="00DF6B8D">
        <w:rPr>
          <w:rFonts w:ascii="Times New Roman" w:hAnsi="Times New Roman" w:cs="Times New Roman"/>
          <w:color w:val="0000FF"/>
          <w:sz w:val="24"/>
          <w:szCs w:val="24"/>
        </w:rPr>
        <w:t xml:space="preserve"> is Mortgage Electronic Registration </w:t>
      </w:r>
      <w:proofErr w:type="gramStart"/>
      <w:r w:rsidRPr="00DF6B8D">
        <w:rPr>
          <w:rFonts w:ascii="Times New Roman" w:hAnsi="Times New Roman" w:cs="Times New Roman"/>
          <w:color w:val="0000FF"/>
          <w:sz w:val="24"/>
          <w:szCs w:val="24"/>
        </w:rPr>
        <w:t>Systems,</w:t>
      </w:r>
      <w:proofErr w:type="gramEnd"/>
      <w:r w:rsidRPr="00DF6B8D">
        <w:rPr>
          <w:rFonts w:ascii="Times New Roman" w:hAnsi="Times New Roman" w:cs="Times New Roman"/>
          <w:color w:val="0000FF"/>
          <w:sz w:val="24"/>
          <w:szCs w:val="24"/>
        </w:rPr>
        <w:t xml:space="preserve"> Inc. MERS is a separate corporation that is acting solely as a nominee for Lender and Lender’s successors and assigns. </w:t>
      </w:r>
      <w:r w:rsidRPr="00DF6B8D">
        <w:rPr>
          <w:rFonts w:ascii="Times New Roman" w:hAnsi="Times New Roman" w:cs="Times New Roman"/>
          <w:b/>
          <w:color w:val="0000FF"/>
          <w:sz w:val="24"/>
          <w:szCs w:val="24"/>
        </w:rPr>
        <w:t>MERS is the mortgagee under this Security Instrument.</w:t>
      </w:r>
      <w:r w:rsidRPr="00DF6B8D">
        <w:rPr>
          <w:rFonts w:ascii="Times New Roman" w:hAnsi="Times New Roman" w:cs="Times New Roman"/>
          <w:color w:val="0000FF"/>
          <w:sz w:val="24"/>
          <w:szCs w:val="24"/>
        </w:rPr>
        <w:t xml:space="preserve">  MERS is organized and existing under the laws of </w:t>
      </w:r>
      <w:proofErr w:type="gramStart"/>
      <w:r w:rsidRPr="00DF6B8D">
        <w:rPr>
          <w:rFonts w:ascii="Times New Roman" w:hAnsi="Times New Roman" w:cs="Times New Roman"/>
          <w:color w:val="0000FF"/>
          <w:sz w:val="24"/>
          <w:szCs w:val="24"/>
        </w:rPr>
        <w:t>Delaware, and</w:t>
      </w:r>
      <w:proofErr w:type="gramEnd"/>
      <w:r w:rsidRPr="00DF6B8D">
        <w:rPr>
          <w:rFonts w:ascii="Times New Roman" w:hAnsi="Times New Roman" w:cs="Times New Roman"/>
          <w:color w:val="0000FF"/>
          <w:sz w:val="24"/>
          <w:szCs w:val="24"/>
        </w:rPr>
        <w:t xml:space="preserve"> has an address and telephone number of P.O. Box 2026, Flint, MI 48501-2026, tel. (888) 679-MERS.</w:t>
      </w:r>
    </w:p>
    <w:p w14:paraId="52E89A96" w14:textId="77777777" w:rsidR="007A112E" w:rsidRPr="007A112E" w:rsidRDefault="007A112E" w:rsidP="007A112E">
      <w:pPr>
        <w:pStyle w:val="ListParagraph"/>
        <w:spacing w:after="0"/>
        <w:ind w:left="0"/>
        <w:jc w:val="both"/>
        <w:rPr>
          <w:rFonts w:ascii="Times New Roman" w:hAnsi="Times New Roman" w:cs="Times New Roman"/>
          <w:sz w:val="24"/>
          <w:szCs w:val="24"/>
        </w:rPr>
      </w:pPr>
    </w:p>
    <w:p w14:paraId="407F5804" w14:textId="77777777" w:rsidR="007A112E" w:rsidRDefault="007A112E" w:rsidP="007A11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Documents</w:t>
      </w:r>
    </w:p>
    <w:p w14:paraId="70605E07" w14:textId="77777777" w:rsidR="007A112E" w:rsidRPr="007A112E" w:rsidRDefault="007A112E" w:rsidP="007A112E">
      <w:pPr>
        <w:spacing w:after="0" w:line="240" w:lineRule="auto"/>
        <w:jc w:val="both"/>
        <w:rPr>
          <w:rFonts w:ascii="Times New Roman" w:hAnsi="Times New Roman" w:cs="Times New Roman"/>
          <w:b/>
          <w:sz w:val="24"/>
          <w:szCs w:val="24"/>
        </w:rPr>
      </w:pPr>
    </w:p>
    <w:p w14:paraId="3C0424CF" w14:textId="33366EC9"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D</w:t>
      </w:r>
      <w:r>
        <w:rPr>
          <w:rFonts w:ascii="Times New Roman" w:hAnsi="Times New Roman" w:cs="Times New Roman"/>
          <w:b/>
          <w:sz w:val="24"/>
          <w:szCs w:val="24"/>
        </w:rPr>
        <w:t>)</w:t>
      </w:r>
      <w:r>
        <w:rPr>
          <w:rFonts w:ascii="Times New Roman" w:hAnsi="Times New Roman" w:cs="Times New Roman"/>
          <w:b/>
          <w:sz w:val="24"/>
          <w:szCs w:val="24"/>
        </w:rPr>
        <w:tab/>
        <w:t>“Note”</w:t>
      </w:r>
      <w:r>
        <w:rPr>
          <w:rFonts w:ascii="Times New Roman" w:hAnsi="Times New Roman" w:cs="Times New Roman"/>
          <w:sz w:val="24"/>
          <w:szCs w:val="24"/>
        </w:rPr>
        <w:t xml:space="preserve"> means the promissory note dated __________, _____, and signed by each Borrower who is legally obligated for the debt under that promissory note</w:t>
      </w:r>
      <w:bookmarkStart w:id="2" w:name="_Hlk131508403"/>
      <w:r>
        <w:rPr>
          <w:rFonts w:ascii="Times New Roman" w:hAnsi="Times New Roman" w:cs="Times New Roman"/>
          <w:sz w:val="24"/>
          <w:szCs w:val="24"/>
        </w:rPr>
        <w:t>, that is in either (i) paper form, using Borrower</w:t>
      </w:r>
      <w:r w:rsidR="004A3550">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4A3550">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2"/>
      <w:r>
        <w:rPr>
          <w:rFonts w:ascii="Times New Roman" w:hAnsi="Times New Roman" w:cs="Times New Roman"/>
          <w:sz w:val="24"/>
          <w:szCs w:val="24"/>
        </w:rPr>
        <w:t xml:space="preserve">.  The Note evidences the legal obligation of each Borrower who signed the Note to pay Lender ___________________ Dollars (U.S. $__________) plus interest, if any.  Each Borrower who signed the Note has promised to pay this debt in full, in accordance with the payment schedule set forth in the Note.  </w:t>
      </w:r>
      <w:bookmarkStart w:id="3" w:name="_Hlk131508436"/>
      <w:r>
        <w:rPr>
          <w:rFonts w:ascii="Times New Roman" w:hAnsi="Times New Roman" w:cs="Times New Roman"/>
          <w:sz w:val="24"/>
          <w:szCs w:val="24"/>
        </w:rPr>
        <w:t>Unless sooner paid or forgiven</w:t>
      </w:r>
      <w:bookmarkEnd w:id="3"/>
      <w:r>
        <w:rPr>
          <w:rFonts w:ascii="Times New Roman" w:hAnsi="Times New Roman" w:cs="Times New Roman"/>
          <w:sz w:val="24"/>
          <w:szCs w:val="24"/>
        </w:rPr>
        <w:t xml:space="preserve">, the debt will be paid in full no later than </w:t>
      </w:r>
      <w:r>
        <w:rPr>
          <w:rFonts w:ascii="Times New Roman" w:hAnsi="Times New Roman" w:cs="Times New Roman"/>
          <w:bCs/>
          <w:sz w:val="24"/>
          <w:szCs w:val="24"/>
        </w:rPr>
        <w:t>__________, _____.</w:t>
      </w:r>
    </w:p>
    <w:p w14:paraId="0604F331" w14:textId="38583592" w:rsidR="00390135" w:rsidRPr="00B43C17" w:rsidRDefault="007A112E" w:rsidP="0011670E">
      <w:pPr>
        <w:spacing w:after="0"/>
        <w:jc w:val="both"/>
        <w:rPr>
          <w:rFonts w:ascii="Times New Roman" w:hAnsi="Times New Roman" w:cs="Times New Roman"/>
          <w:sz w:val="24"/>
          <w:szCs w:val="24"/>
        </w:rPr>
      </w:pPr>
      <w:r w:rsidRPr="00B43C17">
        <w:rPr>
          <w:rFonts w:ascii="Times New Roman" w:hAnsi="Times New Roman" w:cs="Times New Roman"/>
          <w:b/>
          <w:sz w:val="24"/>
          <w:szCs w:val="24"/>
        </w:rPr>
        <w:lastRenderedPageBreak/>
        <w:t>(</w:t>
      </w:r>
      <w:r w:rsidR="0001559B">
        <w:rPr>
          <w:rFonts w:ascii="Times New Roman" w:hAnsi="Times New Roman" w:cs="Times New Roman"/>
          <w:b/>
          <w:sz w:val="24"/>
          <w:szCs w:val="24"/>
        </w:rPr>
        <w:t>E</w:t>
      </w:r>
      <w:r w:rsidRPr="00B43C17">
        <w:rPr>
          <w:rFonts w:ascii="Times New Roman" w:hAnsi="Times New Roman" w:cs="Times New Roman"/>
          <w:b/>
          <w:sz w:val="24"/>
          <w:szCs w:val="24"/>
        </w:rPr>
        <w:t>)</w:t>
      </w:r>
      <w:r w:rsidRPr="00B43C17">
        <w:rPr>
          <w:rFonts w:ascii="Times New Roman" w:hAnsi="Times New Roman" w:cs="Times New Roman"/>
          <w:b/>
          <w:sz w:val="24"/>
          <w:szCs w:val="24"/>
        </w:rPr>
        <w:tab/>
      </w:r>
      <w:r w:rsidRPr="00B43C17">
        <w:rPr>
          <w:rFonts w:ascii="Times New Roman" w:hAnsi="Times New Roman" w:cs="Times New Roman"/>
          <w:b/>
          <w:bCs/>
          <w:sz w:val="24"/>
          <w:szCs w:val="24"/>
        </w:rPr>
        <w:t xml:space="preserve">“Riders” </w:t>
      </w:r>
      <w:r w:rsidRPr="00B43C17">
        <w:rPr>
          <w:rFonts w:ascii="Times New Roman" w:hAnsi="Times New Roman" w:cs="Times New Roman"/>
          <w:sz w:val="24"/>
          <w:szCs w:val="24"/>
        </w:rPr>
        <w:t xml:space="preserve">means </w:t>
      </w:r>
      <w:proofErr w:type="gramStart"/>
      <w:r w:rsidRPr="00B43C17">
        <w:rPr>
          <w:rFonts w:ascii="Times New Roman" w:hAnsi="Times New Roman" w:cs="Times New Roman"/>
          <w:sz w:val="24"/>
          <w:szCs w:val="24"/>
        </w:rPr>
        <w:t>any and all</w:t>
      </w:r>
      <w:proofErr w:type="gramEnd"/>
      <w:r w:rsidRPr="00B43C17">
        <w:rPr>
          <w:rFonts w:ascii="Times New Roman" w:hAnsi="Times New Roman" w:cs="Times New Roman"/>
          <w:sz w:val="24"/>
          <w:szCs w:val="24"/>
        </w:rPr>
        <w:t xml:space="preserve"> Riders to this Security Instrument that are signed by Borrower</w:t>
      </w:r>
      <w:bookmarkStart w:id="4" w:name="_Hlk14778009"/>
      <w:bookmarkStart w:id="5" w:name="_Hlk14773105"/>
      <w:r w:rsidRPr="00B43C17">
        <w:rPr>
          <w:rFonts w:ascii="Times New Roman" w:hAnsi="Times New Roman" w:cs="Times New Roman"/>
          <w:sz w:val="24"/>
          <w:szCs w:val="24"/>
        </w:rPr>
        <w:t xml:space="preserve">.  </w:t>
      </w:r>
      <w:bookmarkStart w:id="6" w:name="_Hlk14768659"/>
      <w:bookmarkStart w:id="7" w:name="_Hlk15475809"/>
      <w:r w:rsidRPr="00B43C17">
        <w:rPr>
          <w:rFonts w:ascii="Times New Roman" w:hAnsi="Times New Roman" w:cs="Times New Roman"/>
          <w:sz w:val="24"/>
          <w:szCs w:val="24"/>
        </w:rPr>
        <w:t>All such Riders are incorporated into and deemed to be a part of this Security Instrument.</w:t>
      </w:r>
      <w:bookmarkEnd w:id="4"/>
      <w:r w:rsidRPr="00B43C17">
        <w:rPr>
          <w:rFonts w:ascii="Times New Roman" w:hAnsi="Times New Roman" w:cs="Times New Roman"/>
          <w:sz w:val="24"/>
          <w:szCs w:val="24"/>
        </w:rPr>
        <w:t xml:space="preserve">  </w:t>
      </w:r>
      <w:bookmarkEnd w:id="5"/>
      <w:bookmarkEnd w:id="6"/>
      <w:bookmarkEnd w:id="7"/>
    </w:p>
    <w:p w14:paraId="06F2580D" w14:textId="06E74B9C" w:rsidR="007A112E" w:rsidRDefault="007A112E" w:rsidP="0011670E">
      <w:pPr>
        <w:spacing w:after="0"/>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F</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Security Instrument”</w:t>
      </w:r>
      <w:r>
        <w:rPr>
          <w:rFonts w:ascii="Times New Roman" w:hAnsi="Times New Roman" w:cs="Times New Roman"/>
          <w:sz w:val="24"/>
          <w:szCs w:val="24"/>
        </w:rPr>
        <w:t xml:space="preserve"> means this document, which is dated __________, _____, together with all Riders to this document.</w:t>
      </w:r>
    </w:p>
    <w:p w14:paraId="1A289582" w14:textId="77777777" w:rsidR="007A112E" w:rsidRPr="007A112E" w:rsidRDefault="007A112E" w:rsidP="007A112E">
      <w:pPr>
        <w:spacing w:after="0"/>
        <w:jc w:val="both"/>
        <w:rPr>
          <w:rFonts w:ascii="Times New Roman" w:hAnsi="Times New Roman" w:cs="Times New Roman"/>
          <w:sz w:val="24"/>
          <w:szCs w:val="24"/>
        </w:rPr>
      </w:pPr>
    </w:p>
    <w:p w14:paraId="21FC6B34" w14:textId="77777777"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Additional Definitions</w:t>
      </w:r>
    </w:p>
    <w:p w14:paraId="6BA96E99" w14:textId="77777777" w:rsidR="007A112E" w:rsidRDefault="007A112E" w:rsidP="007A112E">
      <w:pPr>
        <w:spacing w:after="0"/>
        <w:jc w:val="both"/>
        <w:rPr>
          <w:rFonts w:ascii="Times New Roman" w:hAnsi="Times New Roman" w:cs="Times New Roman"/>
          <w:b/>
          <w:sz w:val="24"/>
          <w:szCs w:val="24"/>
        </w:rPr>
      </w:pPr>
    </w:p>
    <w:p w14:paraId="5E04D313" w14:textId="7726F311"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G</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Applicable Law”</w:t>
      </w:r>
      <w:r>
        <w:rPr>
          <w:rFonts w:ascii="Times New Roman" w:hAnsi="Times New Roman" w:cs="Times New Roman"/>
          <w:sz w:val="24"/>
          <w:szCs w:val="24"/>
        </w:rPr>
        <w:t xml:space="preserve"> means all controlling applicable federal, state, and local statutes, regulations, ordinances, and administrative rules and orders (that have the effect of law) as well as all applicable final, non-appealable judicial opinions.</w:t>
      </w:r>
    </w:p>
    <w:p w14:paraId="7A226487" w14:textId="57EA1FFD"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H</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
          <w:sz w:val="24"/>
          <w:szCs w:val="24"/>
        </w:rPr>
        <w:t>Community Association Dues, Fees, and Assessments”</w:t>
      </w:r>
      <w:r>
        <w:rPr>
          <w:rFonts w:ascii="Times New Roman" w:hAnsi="Times New Roman" w:cs="Times New Roman"/>
          <w:sz w:val="24"/>
          <w:szCs w:val="24"/>
        </w:rPr>
        <w:t xml:space="preserve"> means all dues, fees, assessments, and other charges that are imposed on Borrower or the Property by a condominium association, homeowners association, or similar organization.</w:t>
      </w:r>
    </w:p>
    <w:p w14:paraId="2640FDBC" w14:textId="06C8DF59" w:rsidR="00673634" w:rsidRPr="009F052A" w:rsidRDefault="007A112E" w:rsidP="0097798D">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w:t>
      </w:r>
      <w:r w:rsidR="0001559B">
        <w:rPr>
          <w:b/>
        </w:rPr>
        <w:t>I</w:t>
      </w:r>
      <w:r>
        <w:rPr>
          <w:b/>
        </w:rPr>
        <w:t>)</w:t>
      </w:r>
      <w:r>
        <w:tab/>
      </w:r>
      <w:r>
        <w:rPr>
          <w:b/>
          <w:bCs/>
        </w:rPr>
        <w:t>“</w:t>
      </w:r>
      <w:r>
        <w:rPr>
          <w:b/>
        </w:rPr>
        <w:t>Default</w:t>
      </w:r>
      <w:r>
        <w:rPr>
          <w:b/>
          <w:bCs/>
        </w:rPr>
        <w:t>”</w:t>
      </w:r>
      <w:r>
        <w:t xml:space="preserve"> means: (i) the failure to pay any Periodic Payment or any other amount secured by this Security Instrument on or before the date it is due; (ii) a breach of any representation, warranty, covenant, obligation, or agreement in this Security Instrument; (iii) a breach of any representation, warranty, covenant, obligation, or agreement in the first lien security instrument that is secured by the Property; or (iv) any action or proceeding described in Section 7(</w:t>
      </w:r>
      <w:r w:rsidR="00C53EEA">
        <w:t>e</w:t>
      </w:r>
      <w:r>
        <w:t>)</w:t>
      </w:r>
      <w:r w:rsidR="0097798D">
        <w:t xml:space="preserve"> </w:t>
      </w:r>
      <w:r w:rsidR="008D742A">
        <w:rPr>
          <w:color w:val="FF0000"/>
        </w:rPr>
        <w:t>[</w:t>
      </w:r>
      <w:r w:rsidR="00B87AB1">
        <w:rPr>
          <w:color w:val="FF0000"/>
        </w:rPr>
        <w:t xml:space="preserve">; </w:t>
      </w:r>
      <w:r w:rsidR="008D742A">
        <w:rPr>
          <w:color w:val="FF0000"/>
        </w:rPr>
        <w:t>or (v) Borrower</w:t>
      </w:r>
      <w:r w:rsidR="004A3550">
        <w:rPr>
          <w:color w:val="FF0000"/>
        </w:rPr>
        <w:t>’</w:t>
      </w:r>
      <w:r w:rsidR="008D742A">
        <w:rPr>
          <w:color w:val="FF0000"/>
        </w:rPr>
        <w:t>s failure to use the Property as their primary residence]</w:t>
      </w:r>
      <w:r w:rsidR="009F052A" w:rsidRPr="009F052A">
        <w:rPr>
          <w:bCs/>
        </w:rPr>
        <w:t>.</w:t>
      </w:r>
    </w:p>
    <w:p w14:paraId="2652D4D7" w14:textId="51F816E1" w:rsidR="00673634" w:rsidRPr="006E63A8" w:rsidRDefault="00673634" w:rsidP="00146F77">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J</w:t>
      </w:r>
      <w:r>
        <w:rPr>
          <w:rFonts w:ascii="Times New Roman" w:hAnsi="Times New Roman" w:cs="Times New Roman"/>
          <w:b/>
          <w:sz w:val="24"/>
          <w:szCs w:val="24"/>
        </w:rPr>
        <w:t>)</w:t>
      </w:r>
      <w:r>
        <w:rPr>
          <w:rFonts w:ascii="Times New Roman" w:hAnsi="Times New Roman" w:cs="Times New Roman"/>
          <w:b/>
          <w:sz w:val="24"/>
          <w:szCs w:val="24"/>
        </w:rPr>
        <w:tab/>
      </w:r>
      <w:bookmarkStart w:id="8"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E-SIGN, as applicable.</w:t>
      </w:r>
    </w:p>
    <w:p w14:paraId="52BBF0C7" w14:textId="546F7D5B" w:rsidR="00673634" w:rsidRPr="007A112E" w:rsidRDefault="00673634" w:rsidP="007A112E">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w:t>
      </w:r>
      <w:r w:rsidR="0001559B">
        <w:rPr>
          <w:b/>
        </w:rPr>
        <w:t>K</w:t>
      </w:r>
      <w:r>
        <w:rPr>
          <w:b/>
        </w:rPr>
        <w:t>)</w:t>
      </w:r>
      <w:r>
        <w:rPr>
          <w:b/>
        </w:rPr>
        <w:tab/>
        <w:t>“E-SIGN”</w:t>
      </w:r>
      <w:r>
        <w:t xml:space="preserve"> means the Electronic Signatures in Global and National Commerce Act (15</w:t>
      </w:r>
      <w:r w:rsidR="009C78C4">
        <w:t> </w:t>
      </w:r>
      <w:r>
        <w:t>U.S.C.</w:t>
      </w:r>
      <w:r w:rsidR="009C78C4">
        <w:t> </w:t>
      </w:r>
      <w:r>
        <w:t>§</w:t>
      </w:r>
      <w:r w:rsidR="0005548B">
        <w:t> </w:t>
      </w:r>
      <w:r>
        <w:t xml:space="preserve">7001 </w:t>
      </w:r>
      <w:r>
        <w:rPr>
          <w:i/>
        </w:rPr>
        <w:t>et seq</w:t>
      </w:r>
      <w:r>
        <w:t>.)</w:t>
      </w:r>
      <w:r>
        <w:rPr>
          <w:i/>
        </w:rPr>
        <w:t xml:space="preserve">, </w:t>
      </w:r>
      <w:r>
        <w:t>as it may be amended from time to time, or any applicable additional or successor legislation that governs the same subject matter.</w:t>
      </w:r>
    </w:p>
    <w:bookmarkEnd w:id="8"/>
    <w:p w14:paraId="0F10F6BC" w14:textId="42C8BA8B"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L</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Loan” </w:t>
      </w:r>
      <w:r>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18D6481E" w14:textId="5B302AC5" w:rsidR="007A112E" w:rsidRPr="00D22697" w:rsidRDefault="007A112E" w:rsidP="007A112E">
      <w:pPr>
        <w:spacing w:after="0"/>
        <w:jc w:val="both"/>
        <w:rPr>
          <w:rFonts w:ascii="Times New Roman" w:hAnsi="Times New Roman" w:cs="Times New Roman"/>
          <w:color w:val="2F5496" w:themeColor="accent1" w:themeShade="BF"/>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M</w:t>
      </w:r>
      <w:r>
        <w:rPr>
          <w:rFonts w:ascii="Times New Roman" w:hAnsi="Times New Roman" w:cs="Times New Roman"/>
          <w:b/>
          <w:sz w:val="24"/>
          <w:szCs w:val="24"/>
        </w:rPr>
        <w:t>)</w:t>
      </w:r>
      <w:r>
        <w:rPr>
          <w:rFonts w:ascii="Times New Roman" w:hAnsi="Times New Roman" w:cs="Times New Roman"/>
          <w:b/>
          <w:sz w:val="24"/>
          <w:szCs w:val="24"/>
        </w:rPr>
        <w:tab/>
        <w:t>“Loan Servicer”</w:t>
      </w:r>
      <w:r>
        <w:rPr>
          <w:rFonts w:ascii="Times New Roman" w:hAnsi="Times New Roman" w:cs="Times New Roman"/>
          <w:sz w:val="24"/>
          <w:szCs w:val="24"/>
        </w:rPr>
        <w:t xml:space="preserve"> means the entity that has the contractual right to receive Borrower</w:t>
      </w:r>
      <w:r w:rsidR="004A3550">
        <w:rPr>
          <w:rFonts w:ascii="Times New Roman" w:hAnsi="Times New Roman" w:cs="Times New Roman"/>
          <w:sz w:val="24"/>
          <w:szCs w:val="24"/>
        </w:rPr>
        <w:t>’</w:t>
      </w:r>
      <w:r>
        <w:rPr>
          <w:rFonts w:ascii="Times New Roman" w:hAnsi="Times New Roman" w:cs="Times New Roman"/>
          <w:sz w:val="24"/>
          <w:szCs w:val="24"/>
        </w:rPr>
        <w:t>s Periodic Payments, if any, and any other payments made by Borrower, and administers the Loan on behalf of Lender.  Loan Servicer does not include a sub-servicer, which is an entity that may service the Loan on behalf of the Loan Servicer.</w:t>
      </w:r>
      <w:r>
        <w:rPr>
          <w:rFonts w:ascii="Times New Roman" w:hAnsi="Times New Roman" w:cs="Times New Roman"/>
          <w:color w:val="0000FF"/>
          <w:sz w:val="24"/>
          <w:szCs w:val="24"/>
        </w:rPr>
        <w:t xml:space="preserve"> </w:t>
      </w:r>
    </w:p>
    <w:p w14:paraId="6F9954C1" w14:textId="423FBB03"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N</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Miscellaneous Proceeds”</w:t>
      </w:r>
      <w:r>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6855503F" w14:textId="7F3D816E"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O</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Periodic Payment”</w:t>
      </w:r>
      <w:r>
        <w:rPr>
          <w:rFonts w:ascii="Times New Roman" w:hAnsi="Times New Roman" w:cs="Times New Roman"/>
          <w:sz w:val="24"/>
          <w:szCs w:val="24"/>
        </w:rPr>
        <w:t xml:space="preserve"> means any regularly scheduled amount due for principal and interest (if any) under the Note.</w:t>
      </w:r>
    </w:p>
    <w:p w14:paraId="2BF45C87" w14:textId="6353D674"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P</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Property” </w:t>
      </w:r>
      <w:r>
        <w:rPr>
          <w:rFonts w:ascii="Times New Roman" w:hAnsi="Times New Roman" w:cs="Times New Roman"/>
          <w:sz w:val="24"/>
          <w:szCs w:val="24"/>
        </w:rPr>
        <w:t>means the property described below under the heading “TRANSFER OF RIGHTS IN THE PROPERTY.”</w:t>
      </w:r>
    </w:p>
    <w:p w14:paraId="588E6023" w14:textId="0210B233" w:rsid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01559B">
        <w:rPr>
          <w:rFonts w:ascii="Times New Roman" w:hAnsi="Times New Roman" w:cs="Times New Roman"/>
          <w:b/>
          <w:sz w:val="24"/>
          <w:szCs w:val="24"/>
        </w:rPr>
        <w:t>Q</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Successor in Interest of Borrower”</w:t>
      </w:r>
      <w:r>
        <w:rPr>
          <w:rFonts w:ascii="Times New Roman" w:hAnsi="Times New Roman" w:cs="Times New Roman"/>
          <w:sz w:val="24"/>
          <w:szCs w:val="24"/>
        </w:rPr>
        <w:t xml:space="preserve"> means any party that has taken title to the Property,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that party has assumed Borrower</w:t>
      </w:r>
      <w:r w:rsidR="004A3550">
        <w:rPr>
          <w:rFonts w:ascii="Times New Roman" w:hAnsi="Times New Roman" w:cs="Times New Roman"/>
          <w:sz w:val="24"/>
          <w:szCs w:val="24"/>
        </w:rPr>
        <w:t>’</w:t>
      </w:r>
      <w:r>
        <w:rPr>
          <w:rFonts w:ascii="Times New Roman" w:hAnsi="Times New Roman" w:cs="Times New Roman"/>
          <w:sz w:val="24"/>
          <w:szCs w:val="24"/>
        </w:rPr>
        <w:t>s obligations under the Note and/or this Security Instrument.</w:t>
      </w:r>
    </w:p>
    <w:p w14:paraId="690B0849" w14:textId="3585835E" w:rsidR="005863FC" w:rsidRPr="00146F77" w:rsidRDefault="005863FC" w:rsidP="007A112E">
      <w:pPr>
        <w:spacing w:after="0"/>
        <w:jc w:val="both"/>
        <w:rPr>
          <w:rFonts w:ascii="Times New Roman" w:hAnsi="Times New Roman" w:cs="Times New Roman"/>
          <w:b/>
          <w:bCs/>
          <w:sz w:val="24"/>
          <w:szCs w:val="24"/>
        </w:rPr>
      </w:pPr>
      <w:bookmarkStart w:id="9" w:name="_Hlk131508578"/>
      <w:r>
        <w:rPr>
          <w:rFonts w:ascii="Times New Roman" w:hAnsi="Times New Roman" w:cs="Times New Roman"/>
          <w:b/>
          <w:bCs/>
          <w:sz w:val="24"/>
          <w:szCs w:val="24"/>
        </w:rPr>
        <w:t>(</w:t>
      </w:r>
      <w:r w:rsidR="0001559B">
        <w:rPr>
          <w:rFonts w:ascii="Times New Roman" w:hAnsi="Times New Roman" w:cs="Times New Roman"/>
          <w:b/>
          <w:bCs/>
          <w:sz w:val="24"/>
          <w:szCs w:val="24"/>
        </w:rPr>
        <w:t>R</w:t>
      </w:r>
      <w:r>
        <w:rPr>
          <w:rFonts w:ascii="Times New Roman" w:hAnsi="Times New Roman" w:cs="Times New Roman"/>
          <w:b/>
          <w:bCs/>
          <w:sz w:val="24"/>
          <w:szCs w:val="24"/>
        </w:rPr>
        <w:t>)</w:t>
      </w:r>
      <w:r>
        <w:rPr>
          <w:rFonts w:ascii="Times New Roman" w:eastAsia="SimSun" w:hAnsi="Times New Roman" w:cs="Times New Roman"/>
          <w:b/>
          <w:sz w:val="24"/>
          <w:szCs w:val="24"/>
        </w:rPr>
        <w:tab/>
      </w:r>
      <w:bookmarkStart w:id="10"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9"/>
      <w:r>
        <w:rPr>
          <w:rFonts w:ascii="Times New Roman" w:eastAsia="SimSun" w:hAnsi="Times New Roman" w:cs="Times New Roman"/>
          <w:sz w:val="24"/>
          <w:szCs w:val="24"/>
        </w:rPr>
        <w:t>.</w:t>
      </w:r>
      <w:bookmarkEnd w:id="10"/>
    </w:p>
    <w:p w14:paraId="6749D619" w14:textId="77777777" w:rsidR="007A112E" w:rsidRDefault="007A112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6A76768"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TRANSFER OF RIGHTS IN THE PROPERTY</w:t>
      </w:r>
    </w:p>
    <w:p w14:paraId="2F36D0F5" w14:textId="4E09E65A" w:rsidR="00D22697"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This Security Instrument secures to Lender (i) the repayment of the Loan, and all renewals, extensions, and modifications of the Note, and (ii) the performance of Borrower</w:t>
      </w:r>
      <w:r w:rsidR="004A3550">
        <w:rPr>
          <w:rFonts w:ascii="Times New Roman" w:hAnsi="Times New Roman" w:cs="Times New Roman"/>
          <w:sz w:val="24"/>
          <w:szCs w:val="24"/>
        </w:rPr>
        <w:t>’</w:t>
      </w:r>
      <w:r>
        <w:rPr>
          <w:rFonts w:ascii="Times New Roman" w:hAnsi="Times New Roman" w:cs="Times New Roman"/>
          <w:sz w:val="24"/>
          <w:szCs w:val="24"/>
        </w:rPr>
        <w:t xml:space="preserve">s covenants and agreements under this Security Instrument and the Note.  </w:t>
      </w:r>
      <w:r w:rsidR="00DF6B8D" w:rsidRPr="00DF6B8D">
        <w:rPr>
          <w:rFonts w:ascii="Times New Roman" w:hAnsi="Times New Roman" w:cs="Times New Roman"/>
          <w:color w:val="0000FF"/>
          <w:sz w:val="24"/>
          <w:szCs w:val="24"/>
        </w:rPr>
        <w:t xml:space="preserve">For this purpose, Borrower </w:t>
      </w:r>
      <w:r w:rsidR="00DF6B8D" w:rsidRPr="00DF6B8D">
        <w:rPr>
          <w:rFonts w:ascii="Times New Roman" w:hAnsi="Times New Roman" w:cs="Times New Roman"/>
          <w:color w:val="0000FF"/>
          <w:spacing w:val="-4"/>
          <w:sz w:val="24"/>
          <w:szCs w:val="24"/>
        </w:rPr>
        <w:t>mortgages, grants, and conveys to MERS (solely as nominee for Lender and Lender’s successors and assigns) and to the successors and assigns of MERS</w:t>
      </w:r>
      <w:r w:rsidR="00953B19">
        <w:rPr>
          <w:rFonts w:ascii="Times New Roman" w:hAnsi="Times New Roman" w:cs="Times New Roman"/>
          <w:sz w:val="24"/>
          <w:szCs w:val="24"/>
        </w:rPr>
        <w:t>, with power of sale,</w:t>
      </w:r>
      <w:r>
        <w:rPr>
          <w:rFonts w:ascii="Times New Roman" w:hAnsi="Times New Roman" w:cs="Times New Roman"/>
          <w:sz w:val="24"/>
          <w:szCs w:val="24"/>
        </w:rPr>
        <w:t xml:space="preserve"> the following described property located in the </w:t>
      </w:r>
    </w:p>
    <w:p w14:paraId="64FB081D" w14:textId="77777777" w:rsid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of ___________________________________:</w:t>
      </w:r>
    </w:p>
    <w:p w14:paraId="0D733AD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t>[Name of Recording Jurisdiction]</w:t>
      </w:r>
    </w:p>
    <w:p w14:paraId="18A44E8D" w14:textId="77777777" w:rsidR="007A112E" w:rsidRPr="00142080" w:rsidRDefault="007A112E" w:rsidP="007A112E">
      <w:pPr>
        <w:spacing w:after="0"/>
        <w:rPr>
          <w:rFonts w:ascii="Times New Roman" w:hAnsi="Times New Roman"/>
          <w:sz w:val="24"/>
        </w:rPr>
      </w:pPr>
    </w:p>
    <w:p w14:paraId="72663CE7" w14:textId="77777777" w:rsidR="007A112E" w:rsidRPr="007A112E" w:rsidRDefault="007A112E" w:rsidP="007A112E">
      <w:pPr>
        <w:spacing w:after="0"/>
        <w:rPr>
          <w:rFonts w:ascii="Times New Roman" w:hAnsi="Times New Roman" w:cs="Times New Roman"/>
          <w:sz w:val="24"/>
          <w:szCs w:val="24"/>
        </w:rPr>
      </w:pPr>
    </w:p>
    <w:p w14:paraId="573B6746" w14:textId="77777777" w:rsidR="007A112E" w:rsidRPr="007A112E" w:rsidRDefault="007A112E" w:rsidP="007A112E">
      <w:pPr>
        <w:spacing w:after="0"/>
        <w:rPr>
          <w:rFonts w:ascii="Times New Roman" w:hAnsi="Times New Roman" w:cs="Times New Roman"/>
          <w:sz w:val="24"/>
          <w:szCs w:val="24"/>
        </w:rPr>
      </w:pPr>
    </w:p>
    <w:p w14:paraId="1CF5BDED" w14:textId="77777777" w:rsidR="007A112E" w:rsidRPr="007A112E" w:rsidRDefault="007A112E" w:rsidP="007A112E">
      <w:pPr>
        <w:spacing w:after="0"/>
        <w:rPr>
          <w:rFonts w:ascii="Times New Roman" w:hAnsi="Times New Roman" w:cs="Times New Roman"/>
          <w:sz w:val="24"/>
          <w:szCs w:val="24"/>
        </w:rPr>
      </w:pPr>
    </w:p>
    <w:p w14:paraId="1A83EA3E" w14:textId="77777777" w:rsidR="007A112E" w:rsidRPr="007A112E" w:rsidRDefault="007A112E" w:rsidP="007A112E">
      <w:pPr>
        <w:spacing w:after="0"/>
        <w:rPr>
          <w:rFonts w:ascii="Times New Roman" w:hAnsi="Times New Roman" w:cs="Times New Roman"/>
          <w:sz w:val="24"/>
          <w:szCs w:val="24"/>
        </w:rPr>
      </w:pPr>
    </w:p>
    <w:p w14:paraId="51BE0864" w14:textId="77777777" w:rsidR="007A112E" w:rsidRPr="007A112E" w:rsidRDefault="007A112E" w:rsidP="007A112E">
      <w:pPr>
        <w:spacing w:after="0"/>
        <w:rPr>
          <w:rFonts w:ascii="Times New Roman" w:hAnsi="Times New Roman" w:cs="Times New Roman"/>
          <w:sz w:val="24"/>
          <w:szCs w:val="24"/>
        </w:rPr>
      </w:pPr>
    </w:p>
    <w:p w14:paraId="0254C331" w14:textId="77777777" w:rsidR="007A112E" w:rsidRPr="007A112E" w:rsidRDefault="007A112E" w:rsidP="007A112E">
      <w:pPr>
        <w:spacing w:after="0"/>
        <w:rPr>
          <w:rFonts w:ascii="Times New Roman" w:hAnsi="Times New Roman" w:cs="Times New Roman"/>
          <w:sz w:val="24"/>
          <w:szCs w:val="24"/>
        </w:rPr>
      </w:pPr>
    </w:p>
    <w:p w14:paraId="08D0E0A2" w14:textId="77777777" w:rsidR="007A112E" w:rsidRPr="007A112E" w:rsidRDefault="007A112E" w:rsidP="007A112E">
      <w:pPr>
        <w:spacing w:after="0"/>
        <w:rPr>
          <w:rFonts w:ascii="Times New Roman" w:hAnsi="Times New Roman" w:cs="Times New Roman"/>
          <w:sz w:val="24"/>
          <w:szCs w:val="24"/>
        </w:rPr>
      </w:pPr>
    </w:p>
    <w:p w14:paraId="50465250" w14:textId="77777777" w:rsidR="007A112E" w:rsidRDefault="007A112E" w:rsidP="007A112E">
      <w:pPr>
        <w:spacing w:after="0"/>
        <w:rPr>
          <w:rFonts w:ascii="Times New Roman" w:hAnsi="Times New Roman" w:cs="Times New Roman"/>
          <w:sz w:val="24"/>
          <w:szCs w:val="24"/>
        </w:rPr>
      </w:pPr>
    </w:p>
    <w:p w14:paraId="34D09F05" w14:textId="77777777" w:rsidR="00302214" w:rsidRPr="007A112E" w:rsidRDefault="00302214" w:rsidP="007A112E">
      <w:pPr>
        <w:spacing w:after="0"/>
        <w:rPr>
          <w:rFonts w:ascii="Times New Roman" w:hAnsi="Times New Roman" w:cs="Times New Roman"/>
          <w:sz w:val="24"/>
          <w:szCs w:val="24"/>
        </w:rPr>
      </w:pPr>
    </w:p>
    <w:p w14:paraId="427156D0" w14:textId="77777777" w:rsidR="00302214" w:rsidRPr="003368AC" w:rsidRDefault="007A112E" w:rsidP="00302214">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111C34CB" w14:textId="77777777" w:rsidR="00302214" w:rsidRPr="003368AC" w:rsidRDefault="00302214" w:rsidP="00302214">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02221150" w14:textId="0EFF9D46" w:rsidR="00302214" w:rsidRPr="003368AC" w:rsidRDefault="00302214" w:rsidP="00302214">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 </w:t>
      </w:r>
      <w:r w:rsidR="00D667E6">
        <w:rPr>
          <w:rFonts w:ascii="Times New Roman" w:hAnsi="Times New Roman" w:cs="Times New Roman"/>
          <w:sz w:val="24"/>
          <w:szCs w:val="24"/>
        </w:rPr>
        <w:t>Louisiana</w:t>
      </w:r>
      <w:r>
        <w:rPr>
          <w:sz w:val="24"/>
          <w:szCs w:val="24"/>
        </w:rPr>
        <w:t xml:space="preserve"> _____________________ </w:t>
      </w:r>
      <w:r>
        <w:rPr>
          <w:rFonts w:ascii="Times New Roman" w:hAnsi="Times New Roman" w:cs="Times New Roman"/>
          <w:sz w:val="24"/>
          <w:szCs w:val="24"/>
        </w:rPr>
        <w:t>(</w:t>
      </w:r>
      <w:r w:rsidR="0097798D">
        <w:rPr>
          <w:rFonts w:ascii="Times New Roman" w:hAnsi="Times New Roman" w:cs="Times New Roman"/>
          <w:sz w:val="24"/>
          <w:szCs w:val="24"/>
        </w:rPr>
        <w:t>“</w:t>
      </w:r>
      <w:r>
        <w:rPr>
          <w:rFonts w:ascii="Times New Roman" w:hAnsi="Times New Roman" w:cs="Times New Roman"/>
          <w:sz w:val="24"/>
          <w:szCs w:val="24"/>
        </w:rPr>
        <w:t>Property Address</w:t>
      </w:r>
      <w:r w:rsidR="0097798D">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6FFEDB10" w14:textId="77777777" w:rsidR="00302214" w:rsidRDefault="00302214" w:rsidP="00302214">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1F26ED14" w14:textId="77777777" w:rsidR="00302214" w:rsidRPr="003368AC" w:rsidRDefault="00302214" w:rsidP="00302214">
      <w:pPr>
        <w:tabs>
          <w:tab w:val="left" w:pos="810"/>
        </w:tabs>
        <w:spacing w:after="0"/>
        <w:rPr>
          <w:rFonts w:ascii="Times New Roman" w:hAnsi="Times New Roman" w:cs="Times New Roman"/>
          <w:sz w:val="24"/>
          <w:szCs w:val="24"/>
        </w:rPr>
      </w:pPr>
    </w:p>
    <w:p w14:paraId="3361D0D6" w14:textId="427972AB" w:rsidR="007A112E" w:rsidRPr="007A112E" w:rsidRDefault="007A112E" w:rsidP="007C119C">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 referred to in this Security Instrument as the “Property.”</w:t>
      </w:r>
      <w:r>
        <w:rPr>
          <w:rFonts w:ascii="Times New Roman" w:eastAsia="Times New Roman" w:hAnsi="Times New Roman" w:cs="Times New Roman"/>
          <w:color w:val="0000FF"/>
          <w:sz w:val="24"/>
          <w:szCs w:val="24"/>
        </w:rPr>
        <w:t xml:space="preserve">  </w:t>
      </w:r>
      <w:r w:rsidR="00DF6B8D" w:rsidRPr="00DF6B8D">
        <w:rPr>
          <w:rFonts w:ascii="Times New Roman" w:hAnsi="Times New Roman" w:cs="Times New Roman"/>
          <w:color w:val="0000FF"/>
          <w:sz w:val="24"/>
          <w:szCs w:val="24"/>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A9580E7" w14:textId="77777777" w:rsidR="007A112E" w:rsidRPr="007A112E" w:rsidRDefault="007A112E" w:rsidP="007A112E">
      <w:pPr>
        <w:spacing w:after="0"/>
        <w:ind w:firstLine="720"/>
        <w:jc w:val="both"/>
        <w:rPr>
          <w:rFonts w:ascii="Times New Roman" w:hAnsi="Times New Roman" w:cs="Times New Roman"/>
          <w:sz w:val="24"/>
          <w:szCs w:val="24"/>
        </w:rPr>
      </w:pPr>
    </w:p>
    <w:p w14:paraId="647EEB9E" w14:textId="68F9CC3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BORROWER REPRESENTS, WARRANTS, COVENANTS, AND AGREES that</w:t>
      </w:r>
      <w:r>
        <w:rPr>
          <w:rFonts w:ascii="Times New Roman" w:eastAsia="SimSun" w:hAnsi="Times New Roman" w:cs="Times New Roman"/>
          <w:sz w:val="24"/>
          <w:szCs w:val="24"/>
        </w:rPr>
        <w:t>:</w:t>
      </w:r>
      <w:r>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 and </w:t>
      </w:r>
      <w:r w:rsidR="00953B19">
        <w:rPr>
          <w:rFonts w:ascii="Times New Roman" w:hAnsi="Times New Roman" w:cs="Times New Roman"/>
          <w:sz w:val="24"/>
          <w:szCs w:val="24"/>
        </w:rPr>
        <w:t>hypothecate</w:t>
      </w:r>
      <w:r>
        <w:rPr>
          <w:rFonts w:ascii="Times New Roman" w:hAnsi="Times New Roman" w:cs="Times New Roman"/>
          <w:sz w:val="24"/>
          <w:szCs w:val="24"/>
        </w:rPr>
        <w:t xml:space="preserve"> the Property or Borrower</w:t>
      </w:r>
      <w:r w:rsidR="004A3550">
        <w:rPr>
          <w:rFonts w:ascii="Times New Roman" w:hAnsi="Times New Roman" w:cs="Times New Roman"/>
          <w:sz w:val="24"/>
          <w:szCs w:val="24"/>
        </w:rPr>
        <w:t>’</w:t>
      </w:r>
      <w:r>
        <w:rPr>
          <w:rFonts w:ascii="Times New Roman" w:hAnsi="Times New Roman" w:cs="Times New Roman"/>
          <w:sz w:val="24"/>
          <w:szCs w:val="24"/>
        </w:rPr>
        <w:t>s leasehold interest in the Property, subject to any existing senior encumbrances;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7421F419" w14:textId="77777777" w:rsidR="00302214" w:rsidRDefault="00302214" w:rsidP="007A112E">
      <w:pPr>
        <w:spacing w:after="0"/>
        <w:ind w:firstLine="720"/>
        <w:jc w:val="both"/>
        <w:rPr>
          <w:rFonts w:ascii="Times New Roman" w:hAnsi="Times New Roman" w:cs="Times New Roman"/>
          <w:sz w:val="24"/>
          <w:szCs w:val="24"/>
        </w:rPr>
      </w:pPr>
    </w:p>
    <w:p w14:paraId="559E4BE8" w14:textId="622B200F"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796192">
        <w:rPr>
          <w:rFonts w:ascii="Times New Roman" w:hAnsi="Times New Roman" w:cs="Times New Roman"/>
          <w:sz w:val="24"/>
          <w:szCs w:val="24"/>
        </w:rPr>
        <w:t>Louisiana</w:t>
      </w:r>
      <w:r>
        <w:rPr>
          <w:rFonts w:ascii="Times New Roman" w:hAnsi="Times New Roman" w:cs="Times New Roman"/>
          <w:sz w:val="24"/>
          <w:szCs w:val="24"/>
        </w:rPr>
        <w:t xml:space="preserve"> state requirements to constitute a </w:t>
      </w:r>
      <w:r w:rsidR="004A3550">
        <w:rPr>
          <w:rFonts w:ascii="Times New Roman" w:hAnsi="Times New Roman" w:cs="Times New Roman"/>
          <w:sz w:val="24"/>
          <w:szCs w:val="24"/>
        </w:rPr>
        <w:t>standardized</w:t>
      </w:r>
      <w:r>
        <w:rPr>
          <w:rFonts w:ascii="Times New Roman" w:hAnsi="Times New Roman" w:cs="Times New Roman"/>
          <w:sz w:val="24"/>
          <w:szCs w:val="24"/>
        </w:rPr>
        <w:t xml:space="preserve"> security instrument covering real property.</w:t>
      </w:r>
    </w:p>
    <w:p w14:paraId="34D2E19E" w14:textId="77777777" w:rsidR="00302214" w:rsidRDefault="00302214" w:rsidP="007A112E">
      <w:pPr>
        <w:spacing w:after="0"/>
        <w:jc w:val="both"/>
        <w:rPr>
          <w:rFonts w:ascii="Times New Roman" w:hAnsi="Times New Roman" w:cs="Times New Roman"/>
          <w:sz w:val="24"/>
          <w:szCs w:val="24"/>
        </w:rPr>
      </w:pPr>
    </w:p>
    <w:p w14:paraId="1926382D" w14:textId="77777777" w:rsidR="007A112E" w:rsidRPr="007A112E" w:rsidRDefault="007A112E" w:rsidP="006E17F1">
      <w:pPr>
        <w:spacing w:after="0"/>
        <w:ind w:firstLine="720"/>
        <w:jc w:val="both"/>
        <w:rPr>
          <w:rFonts w:ascii="Times New Roman" w:hAnsi="Times New Roman" w:cs="Times New Roman"/>
          <w:sz w:val="24"/>
          <w:szCs w:val="24"/>
        </w:rPr>
      </w:pPr>
      <w:r>
        <w:rPr>
          <w:rFonts w:ascii="Times New Roman" w:hAnsi="Times New Roman" w:cs="Times New Roman"/>
          <w:sz w:val="24"/>
          <w:szCs w:val="24"/>
        </w:rPr>
        <w:t>UNIFORM COVENANTS.  Borrower and Lender covenant and agree as follows:</w:t>
      </w:r>
    </w:p>
    <w:p w14:paraId="6A45DEA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  Payment of Principal, Interest, Prepayment Charges, and Late Charges.</w:t>
      </w:r>
      <w:r>
        <w:rPr>
          <w:rFonts w:ascii="Times New Roman" w:hAnsi="Times New Roman" w:cs="Times New Roman"/>
          <w:sz w:val="24"/>
          <w:szCs w:val="24"/>
        </w:rPr>
        <w:t xml:space="preserve">  Borrower will pay each Periodic Payment, if any, when due.  Borrower will also pay any prepayment charges and late charges due under the Note, and any other amounts due under this Security Instrument.  Payments due under the Note and this Security Instrument must be made in U.S. currency.</w:t>
      </w:r>
    </w:p>
    <w:p w14:paraId="157B9160"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 11.</w:t>
      </w:r>
    </w:p>
    <w:p w14:paraId="4084C82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40FF1D1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2.  Application of Payments or Proceeds.</w:t>
      </w:r>
      <w:r>
        <w:rPr>
          <w:rFonts w:ascii="Times New Roman" w:hAnsi="Times New Roman" w:cs="Times New Roman"/>
          <w:sz w:val="24"/>
          <w:szCs w:val="24"/>
        </w:rPr>
        <w:t xml:space="preserve">  Except as otherwise described in this Section 2, all payments accepted and applied by Lender will be applied in the following order of priority (a) interest due under the Note (if any), and (b) principal due under the Note.  Such payments will be applied to each Periodic Payment, if any, in the order in which it became due.  Any remaining amounts will be applied first to late charges, second to any other amounts due under this Security Instrument, and then to reduce the principal balance of the Note.</w:t>
      </w:r>
    </w:p>
    <w:p w14:paraId="160BD98B" w14:textId="183491D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3.  Prior Security Instruments; Charges; Liens.</w:t>
      </w:r>
      <w:r>
        <w:rPr>
          <w:rFonts w:ascii="Times New Roman" w:hAnsi="Times New Roman" w:cs="Times New Roman"/>
          <w:sz w:val="24"/>
          <w:szCs w:val="24"/>
        </w:rPr>
        <w:t xml:space="preserve">  Borrower will perform all of Borrower</w:t>
      </w:r>
      <w:r w:rsidR="004A3550">
        <w:rPr>
          <w:rFonts w:ascii="Times New Roman" w:hAnsi="Times New Roman" w:cs="Times New Roman"/>
          <w:sz w:val="24"/>
          <w:szCs w:val="24"/>
        </w:rPr>
        <w:t>’</w:t>
      </w:r>
      <w:r>
        <w:rPr>
          <w:rFonts w:ascii="Times New Roman" w:hAnsi="Times New Roman" w:cs="Times New Roman"/>
          <w:sz w:val="24"/>
          <w:szCs w:val="24"/>
        </w:rPr>
        <w:t>s obligations under any security instrument with a lien which has priority over the lien of this Security Instrument, including Borrower</w:t>
      </w:r>
      <w:r w:rsidR="004A3550">
        <w:rPr>
          <w:rFonts w:ascii="Times New Roman" w:hAnsi="Times New Roman" w:cs="Times New Roman"/>
          <w:sz w:val="24"/>
          <w:szCs w:val="24"/>
        </w:rPr>
        <w:t>’</w:t>
      </w:r>
      <w:r>
        <w:rPr>
          <w:rFonts w:ascii="Times New Roman" w:hAnsi="Times New Roman" w:cs="Times New Roman"/>
          <w:sz w:val="24"/>
          <w:szCs w:val="24"/>
        </w:rPr>
        <w:t>s covenants to make payments when due.  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Borrower must pay all (a)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5FA56955" w14:textId="77777777" w:rsidR="0036595A"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4.  Property Insurance</w:t>
      </w:r>
      <w:r>
        <w:rPr>
          <w:rFonts w:ascii="Times New Roman" w:hAnsi="Times New Roman" w:cs="Times New Roman"/>
          <w:sz w:val="24"/>
          <w:szCs w:val="24"/>
        </w:rPr>
        <w:t>.</w:t>
      </w:r>
    </w:p>
    <w:p w14:paraId="67C6D8CA" w14:textId="41063DB7"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b/>
          <w:sz w:val="24"/>
          <w:szCs w:val="24"/>
        </w:rPr>
        <w:t>Insurance Requirement; Coverages.</w:t>
      </w:r>
      <w:r>
        <w:rPr>
          <w:rFonts w:ascii="Times New Roman" w:hAnsi="Times New Roman" w:cs="Times New Roman"/>
          <w:sz w:val="24"/>
          <w:szCs w:val="24"/>
        </w:rPr>
        <w:t xml:space="preserve">  Borrower must keep the improvements now existing or subsequently erected on the Property insured against loss by fire, hazards included within the term </w:t>
      </w:r>
      <w:r w:rsidR="00125811">
        <w:rPr>
          <w:rFonts w:ascii="Times New Roman" w:hAnsi="Times New Roman" w:cs="Times New Roman"/>
          <w:sz w:val="24"/>
          <w:szCs w:val="24"/>
        </w:rPr>
        <w:t>“</w:t>
      </w:r>
      <w:r>
        <w:rPr>
          <w:rFonts w:ascii="Times New Roman" w:hAnsi="Times New Roman" w:cs="Times New Roman"/>
          <w:sz w:val="24"/>
          <w:szCs w:val="24"/>
        </w:rPr>
        <w:t>extended coverage,</w:t>
      </w:r>
      <w:r w:rsidR="00125811">
        <w:rPr>
          <w:rFonts w:ascii="Times New Roman" w:hAnsi="Times New Roman" w:cs="Times New Roman"/>
          <w:sz w:val="24"/>
          <w:szCs w:val="24"/>
        </w:rPr>
        <w:t>”</w:t>
      </w:r>
      <w:r>
        <w:rPr>
          <w:rFonts w:ascii="Times New Roman" w:hAnsi="Times New Roman" w:cs="Times New Roman"/>
          <w:sz w:val="24"/>
          <w:szCs w:val="24"/>
        </w:rPr>
        <w:t xml:space="preserve"> and any other hazards including, but not limited to, earthquakes, winds, and floods, for which Lender requires insurance.  Borrower must maintain the types of insurance Lender requires, all in accordance with the terms of any security instrument which has a lien that has priority over this Security Instrument.  This insurance must be maintained in the amounts (including deductible levels) and for the periods that Lender requires.  What Lender requires pursuant to the preceding sentences can change during the term of the </w:t>
      </w:r>
      <w:proofErr w:type="gramStart"/>
      <w:r>
        <w:rPr>
          <w:rFonts w:ascii="Times New Roman" w:hAnsi="Times New Roman" w:cs="Times New Roman"/>
          <w:sz w:val="24"/>
          <w:szCs w:val="24"/>
        </w:rPr>
        <w:t>Loan, and</w:t>
      </w:r>
      <w:proofErr w:type="gramEnd"/>
      <w:r>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4A3550">
        <w:rPr>
          <w:rFonts w:ascii="Times New Roman" w:hAnsi="Times New Roman" w:cs="Times New Roman"/>
          <w:sz w:val="24"/>
          <w:szCs w:val="24"/>
        </w:rPr>
        <w:t>’</w:t>
      </w:r>
      <w:r>
        <w:rPr>
          <w:rFonts w:ascii="Times New Roman" w:hAnsi="Times New Roman" w:cs="Times New Roman"/>
          <w:sz w:val="24"/>
          <w:szCs w:val="24"/>
        </w:rPr>
        <w:t>s right to disapprove Borrower</w:t>
      </w:r>
      <w:r w:rsidR="004A3550">
        <w:rPr>
          <w:rFonts w:ascii="Times New Roman" w:hAnsi="Times New Roman" w:cs="Times New Roman"/>
          <w:sz w:val="24"/>
          <w:szCs w:val="24"/>
        </w:rPr>
        <w:t>’</w:t>
      </w:r>
      <w:r>
        <w:rPr>
          <w:rFonts w:ascii="Times New Roman" w:hAnsi="Times New Roman" w:cs="Times New Roman"/>
          <w:sz w:val="24"/>
          <w:szCs w:val="24"/>
        </w:rPr>
        <w:t>s choice, which right will not be exercised unreasonably.</w:t>
      </w:r>
    </w:p>
    <w:p w14:paraId="5277A156" w14:textId="5D299BC5"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(b) Failure to Maintain Insurance.  </w:t>
      </w:r>
      <w:r>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4A3550">
        <w:rPr>
          <w:rFonts w:ascii="Times New Roman" w:hAnsi="Times New Roman" w:cs="Times New Roman"/>
          <w:sz w:val="24"/>
          <w:szCs w:val="24"/>
        </w:rPr>
        <w:t>’</w:t>
      </w:r>
      <w:r>
        <w:rPr>
          <w:rFonts w:ascii="Times New Roman" w:hAnsi="Times New Roman" w:cs="Times New Roman"/>
          <w:sz w:val="24"/>
          <w:szCs w:val="24"/>
        </w:rPr>
        <w:t>s option and at Borrower</w:t>
      </w:r>
      <w:r w:rsidR="004A3550">
        <w:rPr>
          <w:rFonts w:ascii="Times New Roman" w:hAnsi="Times New Roman" w:cs="Times New Roman"/>
          <w:sz w:val="24"/>
          <w:szCs w:val="24"/>
        </w:rPr>
        <w:t>’</w:t>
      </w:r>
      <w:r>
        <w:rPr>
          <w:rFonts w:ascii="Times New Roman" w:hAnsi="Times New Roman" w:cs="Times New Roman"/>
          <w:sz w:val="24"/>
          <w:szCs w:val="24"/>
        </w:rPr>
        <w:t xml:space="preserve">s expense.  Lender is under no obligation to purchase any </w:t>
      </w:r>
      <w:proofErr w:type="gramStart"/>
      <w:r>
        <w:rPr>
          <w:rFonts w:ascii="Times New Roman" w:hAnsi="Times New Roman" w:cs="Times New Roman"/>
          <w:sz w:val="24"/>
          <w:szCs w:val="24"/>
        </w:rPr>
        <w:t>particular type</w:t>
      </w:r>
      <w:proofErr w:type="gramEnd"/>
      <w:r>
        <w:rPr>
          <w:rFonts w:ascii="Times New Roman" w:hAnsi="Times New Roman" w:cs="Times New Roman"/>
          <w:sz w:val="24"/>
          <w:szCs w:val="24"/>
        </w:rPr>
        <w:t xml:space="preserve"> or amount of coverage.  Any such coverage will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Lender, but might not protect Borrower, Borrower</w:t>
      </w:r>
      <w:r w:rsidR="004A3550">
        <w:rPr>
          <w:rFonts w:ascii="Times New Roman" w:hAnsi="Times New Roman" w:cs="Times New Roman"/>
          <w:sz w:val="24"/>
          <w:szCs w:val="24"/>
        </w:rPr>
        <w:t>’</w:t>
      </w:r>
      <w:r>
        <w:rPr>
          <w:rFonts w:ascii="Times New Roman" w:hAnsi="Times New Roman" w:cs="Times New Roman"/>
          <w:sz w:val="24"/>
          <w:szCs w:val="24"/>
        </w:rPr>
        <w:t>s equity in the Property, or the contents of the Property, against any risk, hazard, or liability and might provide greater or lesser coverage than was previously in effect.</w:t>
      </w:r>
    </w:p>
    <w:p w14:paraId="527545EB" w14:textId="4AB3C3E7"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(c) Insurance Policies.</w:t>
      </w:r>
      <w:r>
        <w:rPr>
          <w:rFonts w:ascii="Times New Roman" w:hAnsi="Times New Roman" w:cs="Times New Roman"/>
          <w:sz w:val="24"/>
          <w:szCs w:val="24"/>
        </w:rPr>
        <w:t xml:space="preserve">  All insurance policies required by Lender and renewals of such policies: (i) will be subject to Lender</w:t>
      </w:r>
      <w:r w:rsidR="004A3550">
        <w:rPr>
          <w:rFonts w:ascii="Times New Roman" w:hAnsi="Times New Roman" w:cs="Times New Roman"/>
          <w:sz w:val="24"/>
          <w:szCs w:val="24"/>
        </w:rPr>
        <w:t>’</w:t>
      </w:r>
      <w:r>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780834DD"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5.  Preservation, Maintenance, and Protection of the Property; Inspections.  </w:t>
      </w:r>
      <w:r>
        <w:rPr>
          <w:rFonts w:ascii="Times New Roman" w:hAnsi="Times New Roman" w:cs="Times New Roman"/>
          <w:sz w:val="24"/>
          <w:szCs w:val="24"/>
        </w:rPr>
        <w:t xml:space="preserve">Borrower will not destroy, damage, or impair the Property, allow the Property to deteriorate, or commit waste on the Property.  Whether or not Borrower is residing in the Property, Borrower must maintain the Property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the Property from deteriorating or decreasing in value due to its condition.</w:t>
      </w:r>
    </w:p>
    <w:p w14:paraId="6DE1031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6C40461F" w14:textId="633E4DD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6.  Protection of Lender</w:t>
      </w:r>
      <w:r w:rsidR="004A3550">
        <w:rPr>
          <w:rFonts w:ascii="Times New Roman" w:hAnsi="Times New Roman" w:cs="Times New Roman"/>
          <w:b/>
          <w:sz w:val="24"/>
          <w:szCs w:val="24"/>
        </w:rPr>
        <w:t>’</w:t>
      </w:r>
      <w:r>
        <w:rPr>
          <w:rFonts w:ascii="Times New Roman" w:hAnsi="Times New Roman" w:cs="Times New Roman"/>
          <w:b/>
          <w:sz w:val="24"/>
          <w:szCs w:val="24"/>
        </w:rPr>
        <w:t>s Interest in the Property and Rights Under this Security Instrument</w:t>
      </w:r>
      <w:r>
        <w:rPr>
          <w:rFonts w:ascii="Times New Roman" w:hAnsi="Times New Roman" w:cs="Times New Roman"/>
          <w:sz w:val="24"/>
          <w:szCs w:val="24"/>
        </w:rPr>
        <w:t>.</w:t>
      </w:r>
    </w:p>
    <w:p w14:paraId="78CEF916" w14:textId="4396EFE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Protection of Lender</w:t>
      </w:r>
      <w:r w:rsidR="004A3550">
        <w:rPr>
          <w:rFonts w:ascii="Times New Roman" w:hAnsi="Times New Roman" w:cs="Times New Roman"/>
          <w:b/>
          <w:sz w:val="24"/>
          <w:szCs w:val="24"/>
        </w:rPr>
        <w:t>’</w:t>
      </w:r>
      <w:r>
        <w:rPr>
          <w:rFonts w:ascii="Times New Roman" w:hAnsi="Times New Roman" w:cs="Times New Roman"/>
          <w:b/>
          <w:sz w:val="24"/>
          <w:szCs w:val="24"/>
        </w:rPr>
        <w:t>s Interest.</w:t>
      </w:r>
      <w:r>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 or to enforce laws or regulations); or (iii) Lender reasonably believes that Borrower has abandoned the Property, then Lender may do and pay for whatever is reasonable or appropriate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3736BB80" w14:textId="042586E9" w:rsidR="007A112E" w:rsidRPr="007A112E" w:rsidRDefault="007A112E" w:rsidP="0051544D">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w:t>
      </w:r>
      <w:r w:rsidR="004A3550">
        <w:rPr>
          <w:rFonts w:ascii="Times New Roman" w:hAnsi="Times New Roman" w:cs="Times New Roman"/>
          <w:sz w:val="24"/>
          <w:szCs w:val="24"/>
        </w:rPr>
        <w:t>’</w:t>
      </w:r>
      <w:r>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 (A)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for the purpose of protecting Lender</w:t>
      </w:r>
      <w:r w:rsidR="004A3550">
        <w:rPr>
          <w:rFonts w:ascii="Times New Roman" w:hAnsi="Times New Roman" w:cs="Times New Roman"/>
          <w:sz w:val="24"/>
          <w:szCs w:val="24"/>
        </w:rPr>
        <w:t>’</w:t>
      </w:r>
      <w:r>
        <w:rPr>
          <w:rFonts w:ascii="Times New Roman" w:hAnsi="Times New Roman" w:cs="Times New Roman"/>
          <w:sz w:val="24"/>
          <w:szCs w:val="24"/>
        </w:rPr>
        <w:t xml:space="preserve">s interest in the Property and/or rights under this Security Instrument, including its secured position in a bankruptcy proceeding.  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under this Section 6, Lender is not required to do so and is not under any duty or obligation to do so.  Lender will not be liable for not taking any or all actions authorized under this Section</w:t>
      </w:r>
      <w:r w:rsidR="00FD5D19">
        <w:rPr>
          <w:rFonts w:ascii="Times New Roman" w:hAnsi="Times New Roman" w:cs="Times New Roman"/>
          <w:sz w:val="24"/>
          <w:szCs w:val="24"/>
        </w:rPr>
        <w:t> </w:t>
      </w:r>
      <w:r>
        <w:rPr>
          <w:rFonts w:ascii="Times New Roman" w:hAnsi="Times New Roman" w:cs="Times New Roman"/>
          <w:sz w:val="24"/>
          <w:szCs w:val="24"/>
        </w:rPr>
        <w:t>6.</w:t>
      </w:r>
    </w:p>
    <w:p w14:paraId="49C3F6BD" w14:textId="77777777"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Additional Amounts Secured.</w:t>
      </w:r>
      <w:r>
        <w:rPr>
          <w:rFonts w:ascii="Times New Roman" w:hAnsi="Times New Roman" w:cs="Times New Roman"/>
          <w:sz w:val="24"/>
          <w:szCs w:val="24"/>
        </w:rPr>
        <w:t xml:space="preserve">  Any amounts disbursed by Lender under this Section 6 will become additional debt of Borrower secured by this Security Instrument.  These amounts may bear interest at the Note rate (if any) from the date of disbursement and will be payable, with such interest, upon notice from Lender to Borrower requesting payment.</w:t>
      </w:r>
    </w:p>
    <w:p w14:paraId="368F86C1" w14:textId="434B7B25" w:rsidR="00234383" w:rsidRPr="00662BA6" w:rsidRDefault="00234383" w:rsidP="00234383">
      <w:pPr>
        <w:spacing w:after="0"/>
        <w:ind w:firstLine="720"/>
        <w:jc w:val="both"/>
        <w:rPr>
          <w:rFonts w:ascii="Times New Roman" w:hAnsi="Times New Roman" w:cs="Times New Roman"/>
          <w:sz w:val="24"/>
          <w:szCs w:val="24"/>
        </w:rPr>
      </w:pPr>
      <w:bookmarkStart w:id="11" w:name="_Hlk131508711"/>
      <w:r>
        <w:rPr>
          <w:rFonts w:ascii="Times New Roman" w:hAnsi="Times New Roman" w:cs="Times New Roman"/>
          <w:bCs/>
          <w:color w:val="FF0000"/>
          <w:sz w:val="24"/>
          <w:szCs w:val="24"/>
        </w:rPr>
        <w:t>[If (i) the Borrower is in default under the Note, (ii) the mortgage</w:t>
      </w:r>
      <w:r w:rsidR="00DB3EA5">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securing the first lien note is an FHA-insured mortgage, and (iii) the default results solely from a violation of a legal restriction on conveyance as defined by 24 C.F.R.</w:t>
      </w:r>
      <w:r w:rsidR="00531E30">
        <w:rPr>
          <w:rFonts w:ascii="Times New Roman" w:hAnsi="Times New Roman" w:cs="Times New Roman"/>
          <w:bCs/>
          <w:color w:val="FF0000"/>
          <w:sz w:val="24"/>
          <w:szCs w:val="24"/>
        </w:rPr>
        <w:t> </w:t>
      </w:r>
      <w:r>
        <w:rPr>
          <w:rFonts w:ascii="Times New Roman" w:hAnsi="Times New Roman" w:cs="Times New Roman"/>
          <w:bCs/>
          <w:color w:val="FF0000"/>
          <w:sz w:val="24"/>
          <w:szCs w:val="24"/>
        </w:rPr>
        <w:t>§</w:t>
      </w:r>
      <w:r w:rsidR="00F649B6">
        <w:rPr>
          <w:rFonts w:ascii="Times New Roman" w:hAnsi="Times New Roman" w:cs="Times New Roman"/>
          <w:bCs/>
          <w:color w:val="FF0000"/>
          <w:sz w:val="24"/>
          <w:szCs w:val="24"/>
        </w:rPr>
        <w:t> </w:t>
      </w:r>
      <w:r>
        <w:rPr>
          <w:rFonts w:ascii="Times New Roman" w:hAnsi="Times New Roman" w:cs="Times New Roman"/>
          <w:bCs/>
          <w:color w:val="FF0000"/>
          <w:sz w:val="24"/>
          <w:szCs w:val="24"/>
        </w:rPr>
        <w:t>203.41 (such as an owner-occupancy requirement), then the Borrower will not be liable for the Note Holder</w:t>
      </w:r>
      <w:r w:rsidR="004A3550">
        <w:rPr>
          <w:rFonts w:ascii="Times New Roman" w:hAnsi="Times New Roman" w:cs="Times New Roman"/>
          <w:bCs/>
          <w:color w:val="FF0000"/>
          <w:sz w:val="24"/>
          <w:szCs w:val="24"/>
        </w:rPr>
        <w:t>’</w:t>
      </w:r>
      <w:r>
        <w:rPr>
          <w:rFonts w:ascii="Times New Roman" w:hAnsi="Times New Roman" w:cs="Times New Roman"/>
          <w:bCs/>
          <w:color w:val="FF0000"/>
          <w:sz w:val="24"/>
          <w:szCs w:val="24"/>
        </w:rPr>
        <w:t>s costs and expenses, including attorneys</w:t>
      </w:r>
      <w:r w:rsidR="004A3550">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fees; the Borrower will, however, be liable to repay the outstanding amount of principal provided to make the Property affordable as low- or moderate-income housing plus a reasonable rate of interest, as applicable.]</w:t>
      </w:r>
      <w:bookmarkEnd w:id="11"/>
    </w:p>
    <w:p w14:paraId="3B3162A5" w14:textId="299FAB60"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Leasehold Terms.</w:t>
      </w:r>
      <w:r>
        <w:rPr>
          <w:rFonts w:ascii="Times New Roman" w:hAnsi="Times New Roman" w:cs="Times New Roman"/>
          <w:sz w:val="24"/>
          <w:szCs w:val="24"/>
        </w:rPr>
        <w:t xml:space="preserve">  If this Security Instrument is on a leasehold, Borrower will comply with all the provisions of the lease</w:t>
      </w:r>
      <w:r w:rsidR="00796192">
        <w:rPr>
          <w:rFonts w:ascii="Times New Roman" w:hAnsi="Times New Roman" w:cs="Times New Roman"/>
          <w:sz w:val="24"/>
          <w:szCs w:val="24"/>
        </w:rPr>
        <w:t xml:space="preserve"> (the “Lease”)</w:t>
      </w:r>
      <w:r>
        <w:rPr>
          <w:rFonts w:ascii="Times New Roman" w:hAnsi="Times New Roman" w:cs="Times New Roman"/>
          <w:sz w:val="24"/>
          <w:szCs w:val="24"/>
        </w:rPr>
        <w:t xml:space="preserve">.  </w:t>
      </w:r>
      <w:r w:rsidR="00796192">
        <w:rPr>
          <w:rFonts w:ascii="Times New Roman" w:hAnsi="Times New Roman" w:cs="Times New Roman"/>
          <w:sz w:val="24"/>
          <w:szCs w:val="24"/>
        </w:rPr>
        <w:t xml:space="preserve">Before </w:t>
      </w:r>
      <w:r>
        <w:rPr>
          <w:rFonts w:ascii="Times New Roman" w:hAnsi="Times New Roman" w:cs="Times New Roman"/>
          <w:sz w:val="24"/>
          <w:szCs w:val="24"/>
        </w:rPr>
        <w:t xml:space="preserve">Borrower acquires fee title to the Property, </w:t>
      </w:r>
      <w:r w:rsidR="00796192">
        <w:rPr>
          <w:rFonts w:ascii="Times New Roman" w:hAnsi="Times New Roman" w:cs="Times New Roman"/>
          <w:sz w:val="24"/>
          <w:szCs w:val="24"/>
        </w:rPr>
        <w:t xml:space="preserve">Borrower must notify Lender and obtain Lender’s agreement to the acquisition in writing. </w:t>
      </w:r>
    </w:p>
    <w:p w14:paraId="70A2272F"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7.  Assignment and Application of Miscellaneous Proceeds; Forfeiture.</w:t>
      </w:r>
    </w:p>
    <w:p w14:paraId="17C62EB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Assignment of Miscellaneous Proceeds.</w:t>
      </w:r>
      <w:r>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28FAC0AE" w14:textId="110EE60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Application of Miscellaneous Proceeds upon Damage to Property.</w:t>
      </w:r>
      <w:r>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4A3550">
        <w:rPr>
          <w:rFonts w:ascii="Times New Roman" w:hAnsi="Times New Roman" w:cs="Times New Roman"/>
          <w:sz w:val="24"/>
          <w:szCs w:val="24"/>
        </w:rPr>
        <w:t>’</w:t>
      </w:r>
      <w:r>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4A3550">
        <w:rPr>
          <w:rFonts w:ascii="Times New Roman" w:hAnsi="Times New Roman" w:cs="Times New Roman"/>
          <w:sz w:val="24"/>
          <w:szCs w:val="24"/>
        </w:rPr>
        <w:t>’</w:t>
      </w:r>
      <w:r>
        <w:rPr>
          <w:rFonts w:ascii="Times New Roman" w:hAnsi="Times New Roman" w:cs="Times New Roman"/>
          <w:sz w:val="24"/>
          <w:szCs w:val="24"/>
        </w:rPr>
        <w:t>s satisfaction, provided that such inspection must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w:t>
      </w:r>
      <w:r w:rsidR="004A3550">
        <w:rPr>
          <w:rFonts w:ascii="Times New Roman" w:hAnsi="Times New Roman" w:cs="Times New Roman"/>
          <w:sz w:val="24"/>
          <w:szCs w:val="24"/>
        </w:rPr>
        <w:t>’</w:t>
      </w:r>
      <w:r>
        <w:rPr>
          <w:rFonts w:ascii="Times New Roman" w:hAnsi="Times New Roman" w:cs="Times New Roman"/>
          <w:sz w:val="24"/>
          <w:szCs w:val="24"/>
        </w:rPr>
        <w:t>s security would be lessened by such restoration or repair, the Miscellaneous Proceeds will be applied (i) to the sums secured by the first lien security instrument, and (ii)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then due, with the excess, if any, paid to Borrower.</w:t>
      </w:r>
    </w:p>
    <w:p w14:paraId="36BE8E68" w14:textId="450AC07C" w:rsidR="0047112F" w:rsidRPr="00146F77" w:rsidRDefault="007A112E" w:rsidP="0047112F">
      <w:pPr>
        <w:spacing w:after="0"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 xml:space="preserve">(c) </w:t>
      </w:r>
      <w:bookmarkStart w:id="12" w:name="_Hlk131508758"/>
      <w:bookmarkStart w:id="13" w:name="_Hlk131510363"/>
      <w:bookmarkStart w:id="14" w:name="_Hlk130904220"/>
      <w:r>
        <w:rPr>
          <w:rFonts w:ascii="Times New Roman" w:hAnsi="Times New Roman" w:cs="Times New Roman"/>
          <w:b/>
          <w:bCs/>
          <w:sz w:val="24"/>
          <w:szCs w:val="24"/>
        </w:rPr>
        <w:t>Application of Miscellaneous Proceeds upon Condemnation, Destruction, or Loss in Value of the Property.</w:t>
      </w:r>
      <w:r>
        <w:rPr>
          <w:rFonts w:ascii="Times New Roman" w:hAnsi="Times New Roman" w:cs="Times New Roman"/>
          <w:sz w:val="24"/>
          <w:szCs w:val="24"/>
        </w:rPr>
        <w:t xml:space="preserve">  In the event of a total taking, destruction, or loss in value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4769F24A" w14:textId="3F16D743"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4680D7CD" w14:textId="1D58D706"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57E3A1EC" w14:textId="77777777" w:rsidR="0047112F" w:rsidRPr="00756809" w:rsidRDefault="0047112F" w:rsidP="004F360C">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bookmarkEnd w:id="12"/>
    </w:p>
    <w:bookmarkEnd w:id="13"/>
    <w:bookmarkEnd w:id="14"/>
    <w:p w14:paraId="52C7BB64" w14:textId="5E78B959" w:rsidR="007A112E" w:rsidRPr="007A112E" w:rsidRDefault="007A112E" w:rsidP="004F360C">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(e) Proceeding Affecting Lender</w:t>
      </w:r>
      <w:r w:rsidR="004A3550">
        <w:rPr>
          <w:rFonts w:ascii="Times New Roman" w:hAnsi="Times New Roman" w:cs="Times New Roman"/>
          <w:b/>
          <w:sz w:val="24"/>
          <w:szCs w:val="24"/>
        </w:rPr>
        <w:t>’</w:t>
      </w:r>
      <w:r>
        <w:rPr>
          <w:rFonts w:ascii="Times New Roman" w:hAnsi="Times New Roman" w:cs="Times New Roman"/>
          <w:b/>
          <w:sz w:val="24"/>
          <w:szCs w:val="24"/>
        </w:rPr>
        <w:t xml:space="preserve">s Interest in the Property. </w:t>
      </w:r>
      <w:r>
        <w:rPr>
          <w:rFonts w:ascii="Times New Roman" w:hAnsi="Times New Roman" w:cs="Times New Roman"/>
          <w:sz w:val="24"/>
          <w:szCs w:val="24"/>
        </w:rPr>
        <w:t xml:space="preserve"> Borrower will be in Default if any action or proceeding begins, whether civil or criminal, that, in Lender</w:t>
      </w:r>
      <w:r w:rsidR="004A3550">
        <w:rPr>
          <w:rFonts w:ascii="Times New Roman" w:hAnsi="Times New Roman" w:cs="Times New Roman"/>
          <w:sz w:val="24"/>
          <w:szCs w:val="24"/>
        </w:rPr>
        <w:t>’</w:t>
      </w:r>
      <w:r>
        <w:rPr>
          <w:rFonts w:ascii="Times New Roman" w:hAnsi="Times New Roman" w:cs="Times New Roman"/>
          <w:sz w:val="24"/>
          <w:szCs w:val="24"/>
        </w:rPr>
        <w:t>s judgment, could result in forfeiture of the Property or other material impairment of Lender</w:t>
      </w:r>
      <w:r w:rsidR="004A3550">
        <w:rPr>
          <w:rFonts w:ascii="Times New Roman" w:hAnsi="Times New Roman" w:cs="Times New Roman"/>
          <w:sz w:val="24"/>
          <w:szCs w:val="24"/>
        </w:rPr>
        <w:t>’</w:t>
      </w:r>
      <w:r>
        <w:rPr>
          <w:rFonts w:ascii="Times New Roman" w:hAnsi="Times New Roman" w:cs="Times New Roman"/>
          <w:sz w:val="24"/>
          <w:szCs w:val="24"/>
        </w:rPr>
        <w:t xml:space="preserve">s interest in the Property or rights under this Security Instrument.  Borrower can cure such a Default and, if acceleration has occurred, reinstate as </w:t>
      </w:r>
      <w:r>
        <w:rPr>
          <w:rFonts w:ascii="Times New Roman" w:hAnsi="Times New Roman" w:cs="Times New Roman"/>
          <w:sz w:val="24"/>
          <w:szCs w:val="24"/>
        </w:rPr>
        <w:lastRenderedPageBreak/>
        <w:t>provided in Section 15, by causing the action or proceeding to be dismissed with a ruling that, in Lender</w:t>
      </w:r>
      <w:r w:rsidR="004A3550">
        <w:rPr>
          <w:rFonts w:ascii="Times New Roman" w:hAnsi="Times New Roman" w:cs="Times New Roman"/>
          <w:sz w:val="24"/>
          <w:szCs w:val="24"/>
        </w:rPr>
        <w:t>’</w:t>
      </w:r>
      <w:r>
        <w:rPr>
          <w:rFonts w:ascii="Times New Roman" w:hAnsi="Times New Roman" w:cs="Times New Roman"/>
          <w:sz w:val="24"/>
          <w:szCs w:val="24"/>
        </w:rPr>
        <w:t>s judgment, precludes forfeiture of the Property or other material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is unconditionally assigning to Lender the proceeds of any award or claim for damages that are attributable to the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which proceeds will be paid to Lender.</w:t>
      </w:r>
    </w:p>
    <w:p w14:paraId="536CD14E" w14:textId="2F7EC7D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8.  Borrower Not Released; Forbearance by Lender Not a Waiver.</w:t>
      </w:r>
      <w:r>
        <w:rPr>
          <w:rFonts w:ascii="Times New Roman" w:hAnsi="Times New Roman" w:cs="Times New Roman"/>
          <w:sz w:val="24"/>
          <w:szCs w:val="24"/>
        </w:rPr>
        <w:t xml:space="preserve">  Borrower or any Successor in Interest of Borrower will not be released from liability under this Security Instrument if Lender extends the time for payment or modifies the amortization of the sums secured by this Security Instrument.  Lender will not be required to commence proceedings against any Successor in Interest of Borrower</w:t>
      </w:r>
      <w:r>
        <w:rPr>
          <w:rFonts w:ascii="Times New Roman" w:hAnsi="Times New Roman" w:cs="Times New Roman"/>
          <w:snapToGrid w:val="0"/>
          <w:sz w:val="24"/>
          <w:szCs w:val="24"/>
        </w:rPr>
        <w:t>,</w:t>
      </w:r>
      <w:r>
        <w:rPr>
          <w:rFonts w:ascii="Times New Roman" w:hAnsi="Times New Roman" w:cs="Times New Roman"/>
          <w:sz w:val="24"/>
          <w:szCs w:val="24"/>
        </w:rPr>
        <w:t xml:space="preserve">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w:t>
      </w:r>
      <w:r w:rsidR="004A3550">
        <w:rPr>
          <w:rFonts w:ascii="Times New Roman" w:hAnsi="Times New Roman" w:cs="Times New Roman"/>
          <w:sz w:val="24"/>
          <w:szCs w:val="24"/>
        </w:rPr>
        <w:t>’</w:t>
      </w:r>
      <w:r>
        <w:rPr>
          <w:rFonts w:ascii="Times New Roman" w:hAnsi="Times New Roman" w:cs="Times New Roman"/>
          <w:sz w:val="24"/>
          <w:szCs w:val="24"/>
        </w:rPr>
        <w:t>s acceptance of payments from third persons, entities, or Successors in Interest of Borrower or in amounts less than the amount then due, will not be a waiver of, or preclude the exercise of, any right or remedy by Lender.</w:t>
      </w:r>
    </w:p>
    <w:p w14:paraId="10A67F58" w14:textId="30F1C1FF"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9.  Joint and Several Liability; Signatories; Successors and Assigns Bound.  </w:t>
      </w:r>
      <w:r>
        <w:rPr>
          <w:rFonts w:ascii="Times New Roman" w:hAnsi="Times New Roman" w:cs="Times New Roman"/>
          <w:sz w:val="24"/>
          <w:szCs w:val="24"/>
        </w:rPr>
        <w:t>Borrower</w:t>
      </w:r>
      <w:r w:rsidR="004A3550">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will be joint and several.  However, any Borrower who signs this Security Instrument but does not sign the Note: (a) signs this Security Instrument to mortgage, grant, and convey such Borrower</w:t>
      </w:r>
      <w:r w:rsidR="004A3550">
        <w:rPr>
          <w:rFonts w:ascii="Times New Roman" w:hAnsi="Times New Roman" w:cs="Times New Roman"/>
          <w:sz w:val="24"/>
          <w:szCs w:val="24"/>
        </w:rPr>
        <w:t>’</w:t>
      </w:r>
      <w:r>
        <w:rPr>
          <w:rFonts w:ascii="Times New Roman" w:hAnsi="Times New Roman" w:cs="Times New Roman"/>
          <w:sz w:val="24"/>
          <w:szCs w:val="24"/>
        </w:rPr>
        <w:t>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 or other earnings from the Property to Lender; (d) is not personally obligated to pay the sums due under the Note or this Security Instrument; and (e) agrees that Lender and any other Borrower can agree to extend, modify, forbear, or make any accommodations with regard to the terms of the Note or this Security Instrument without such Borrower</w:t>
      </w:r>
      <w:r w:rsidR="004A3550">
        <w:rPr>
          <w:rFonts w:ascii="Times New Roman" w:hAnsi="Times New Roman" w:cs="Times New Roman"/>
          <w:sz w:val="24"/>
          <w:szCs w:val="24"/>
        </w:rPr>
        <w:t>’</w:t>
      </w:r>
      <w:r>
        <w:rPr>
          <w:rFonts w:ascii="Times New Roman" w:hAnsi="Times New Roman" w:cs="Times New Roman"/>
          <w:sz w:val="24"/>
          <w:szCs w:val="24"/>
        </w:rPr>
        <w:t>s consent and without affecting such Borrower</w:t>
      </w:r>
      <w:r w:rsidR="004A3550">
        <w:rPr>
          <w:rFonts w:ascii="Times New Roman" w:hAnsi="Times New Roman" w:cs="Times New Roman"/>
          <w:sz w:val="24"/>
          <w:szCs w:val="24"/>
        </w:rPr>
        <w:t>’</w:t>
      </w:r>
      <w:r>
        <w:rPr>
          <w:rFonts w:ascii="Times New Roman" w:hAnsi="Times New Roman" w:cs="Times New Roman"/>
          <w:sz w:val="24"/>
          <w:szCs w:val="24"/>
        </w:rPr>
        <w:t>s obligations under this Security Instrument.</w:t>
      </w:r>
    </w:p>
    <w:p w14:paraId="5E701CEC" w14:textId="1E75DB0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Subject to the provisions of Section 14, any Successor in Interest of Borrower who assumes Borrower</w:t>
      </w:r>
      <w:r w:rsidR="004A3550">
        <w:rPr>
          <w:rFonts w:ascii="Times New Roman" w:hAnsi="Times New Roman" w:cs="Times New Roman"/>
          <w:sz w:val="24"/>
          <w:szCs w:val="24"/>
        </w:rPr>
        <w:t>’</w:t>
      </w:r>
      <w:r>
        <w:rPr>
          <w:rFonts w:ascii="Times New Roman" w:hAnsi="Times New Roman" w:cs="Times New Roman"/>
          <w:sz w:val="24"/>
          <w:szCs w:val="24"/>
        </w:rPr>
        <w:t>s obligations under this Security Instrument in writing, and is approved by Lender, will obtain all of Borrower</w:t>
      </w:r>
      <w:r w:rsidR="004A3550">
        <w:rPr>
          <w:rFonts w:ascii="Times New Roman" w:hAnsi="Times New Roman" w:cs="Times New Roman"/>
          <w:sz w:val="24"/>
          <w:szCs w:val="24"/>
        </w:rPr>
        <w:t>’</w:t>
      </w:r>
      <w:r>
        <w:rPr>
          <w:rFonts w:ascii="Times New Roman" w:hAnsi="Times New Roman" w:cs="Times New Roman"/>
          <w:sz w:val="24"/>
          <w:szCs w:val="24"/>
        </w:rPr>
        <w:t>s rights, obligations, and benefits under this Security Instrument.  Borrower will not be released from Borrower</w:t>
      </w:r>
      <w:r w:rsidR="004A3550">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unless Lender agrees to such release in writing.</w:t>
      </w:r>
    </w:p>
    <w:p w14:paraId="0E126E4B" w14:textId="1B0063C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10.  Loan Charges</w:t>
      </w:r>
      <w:r>
        <w:rPr>
          <w:rFonts w:ascii="Times New Roman" w:hAnsi="Times New Roman" w:cs="Times New Roman"/>
          <w:sz w:val="24"/>
          <w:szCs w:val="24"/>
        </w:rPr>
        <w:t>.  If permitted under Applicable Law, Lender may charge Borrower fees for services performed in connection with Borrower</w:t>
      </w:r>
      <w:r w:rsidR="004A3550">
        <w:rPr>
          <w:rFonts w:ascii="Times New Roman" w:hAnsi="Times New Roman" w:cs="Times New Roman"/>
          <w:sz w:val="24"/>
          <w:szCs w:val="24"/>
        </w:rPr>
        <w:t>’</w:t>
      </w:r>
      <w:r>
        <w:rPr>
          <w:rFonts w:ascii="Times New Roman" w:hAnsi="Times New Roman" w:cs="Times New Roman"/>
          <w:sz w:val="24"/>
          <w:szCs w:val="24"/>
        </w:rPr>
        <w:t>s Default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 rights under this Security Instrument, including: (i)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valuation, mediation, and loss mitigation fees; and (iii) other related fees.</w:t>
      </w:r>
    </w:p>
    <w:p w14:paraId="741DDD94" w14:textId="3C593C60"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Applicable Law sets maximum loan charges, and that law is finally interpreted so that the interest, if any, or other loan charges collected or to be collected in connection with the Loan exceed the permitted limits, then (i) any such loan charge will be reduced by the amount necessary to reduce the charge to the permitted limit,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prepayment charge is provided for under the Note).  To the extent permitted by Applicable Law, Borrower</w:t>
      </w:r>
      <w:r w:rsidR="004A3550">
        <w:rPr>
          <w:rFonts w:ascii="Times New Roman" w:hAnsi="Times New Roman" w:cs="Times New Roman"/>
          <w:sz w:val="24"/>
          <w:szCs w:val="24"/>
        </w:rPr>
        <w:t>’</w:t>
      </w:r>
      <w:r>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38CA68A8" w14:textId="06B8A180" w:rsidR="00675741" w:rsidRDefault="007A112E" w:rsidP="00675741">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11.  Notices; Borrower</w:t>
      </w:r>
      <w:r w:rsidR="004A3550">
        <w:rPr>
          <w:rFonts w:ascii="Times New Roman" w:hAnsi="Times New Roman" w:cs="Times New Roman"/>
          <w:b/>
          <w:sz w:val="24"/>
          <w:szCs w:val="24"/>
        </w:rPr>
        <w:t>’</w:t>
      </w:r>
      <w:r>
        <w:rPr>
          <w:rFonts w:ascii="Times New Roman" w:hAnsi="Times New Roman" w:cs="Times New Roman"/>
          <w:b/>
          <w:sz w:val="24"/>
          <w:szCs w:val="24"/>
        </w:rPr>
        <w:t>s Physical Address.</w:t>
      </w:r>
      <w:r>
        <w:rPr>
          <w:rFonts w:ascii="Times New Roman" w:hAnsi="Times New Roman" w:cs="Times New Roman"/>
          <w:sz w:val="24"/>
          <w:szCs w:val="24"/>
        </w:rPr>
        <w:t xml:space="preserve">  All notices given by Borrower or Lender in connection with this Security Instrument must be in writing.  </w:t>
      </w:r>
    </w:p>
    <w:p w14:paraId="481DD277" w14:textId="66B2A679" w:rsidR="00302214"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Notices to Borrower.</w:t>
      </w:r>
      <w:r>
        <w:rPr>
          <w:rFonts w:ascii="Times New Roman" w:hAnsi="Times New Roman" w:cs="Times New Roman"/>
          <w:sz w:val="24"/>
          <w:szCs w:val="24"/>
        </w:rPr>
        <w:t xml:space="preserve">  Unless Applicable Law requires a different method, any written notice to Borrower in connection with this Security Instrument will be deemed to have been given to Borrower when (i) mailed by first class mail, or (ii) actually delivered to Borrower</w:t>
      </w:r>
      <w:r w:rsidR="004A3550">
        <w:rPr>
          <w:rFonts w:ascii="Times New Roman" w:hAnsi="Times New Roman" w:cs="Times New Roman"/>
          <w:sz w:val="24"/>
          <w:szCs w:val="24"/>
        </w:rPr>
        <w:t>’</w:t>
      </w:r>
      <w:r>
        <w:rPr>
          <w:rFonts w:ascii="Times New Roman" w:hAnsi="Times New Roman" w:cs="Times New Roman"/>
          <w:sz w:val="24"/>
          <w:szCs w:val="24"/>
        </w:rPr>
        <w:t>s Notice Address (as defined in Section 11(c) below) if sent by means other than first class mail or Electronic Communication (as defined in Section 11(b)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3B200C7A" w14:textId="4E616E77" w:rsidR="00675741"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5" w:name="_Hlk81225341"/>
      <w:r>
        <w:rPr>
          <w:rFonts w:ascii="Times New Roman" w:hAnsi="Times New Roman" w:cs="Times New Roman"/>
          <w:b/>
          <w:bCs/>
          <w:sz w:val="24"/>
          <w:szCs w:val="24"/>
        </w:rPr>
        <w:t xml:space="preserve">(b) Electronic Notice to Borrower.  </w:t>
      </w:r>
      <w:r>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4A3550">
        <w:rPr>
          <w:rFonts w:ascii="Times New Roman" w:hAnsi="Times New Roman" w:cs="Times New Roman"/>
          <w:sz w:val="24"/>
          <w:szCs w:val="24"/>
        </w:rPr>
        <w:t>’</w:t>
      </w:r>
      <w:r>
        <w:rPr>
          <w:rFonts w:ascii="Times New Roman" w:hAnsi="Times New Roman" w:cs="Times New Roman"/>
          <w:sz w:val="24"/>
          <w:szCs w:val="24"/>
        </w:rPr>
        <w:t>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4A3550">
        <w:rPr>
          <w:rFonts w:ascii="Times New Roman" w:hAnsi="Times New Roman" w:cs="Times New Roman"/>
          <w:sz w:val="24"/>
          <w:szCs w:val="24"/>
        </w:rPr>
        <w:t>’</w:t>
      </w:r>
      <w:r>
        <w:rPr>
          <w:rFonts w:ascii="Times New Roman" w:hAnsi="Times New Roman" w:cs="Times New Roman"/>
          <w:sz w:val="24"/>
          <w:szCs w:val="24"/>
        </w:rPr>
        <w:t>s withdrawal of such agreement.</w:t>
      </w:r>
    </w:p>
    <w:p w14:paraId="578B77B7" w14:textId="63269DC1"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(c) Borrower</w:t>
      </w:r>
      <w:r w:rsidR="004A3550">
        <w:rPr>
          <w:rFonts w:ascii="Times New Roman" w:hAnsi="Times New Roman" w:cs="Times New Roman"/>
          <w:b/>
          <w:bCs/>
          <w:sz w:val="24"/>
          <w:szCs w:val="24"/>
        </w:rPr>
        <w:t>’</w:t>
      </w:r>
      <w:r>
        <w:rPr>
          <w:rFonts w:ascii="Times New Roman" w:hAnsi="Times New Roman" w:cs="Times New Roman"/>
          <w:b/>
          <w:bCs/>
          <w:sz w:val="24"/>
          <w:szCs w:val="24"/>
        </w:rPr>
        <w:t xml:space="preserve">s Notice Address.  </w:t>
      </w:r>
      <w:r>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4A3550">
        <w:rPr>
          <w:rFonts w:ascii="Times New Roman" w:hAnsi="Times New Roman" w:cs="Times New Roman"/>
          <w:sz w:val="24"/>
          <w:szCs w:val="24"/>
        </w:rPr>
        <w:t>’</w:t>
      </w:r>
      <w:r>
        <w:rPr>
          <w:rFonts w:ascii="Times New Roman" w:hAnsi="Times New Roman" w:cs="Times New Roman"/>
          <w:sz w:val="24"/>
          <w:szCs w:val="24"/>
        </w:rPr>
        <w:t>s change of Notice Address, including any changes to Borrower</w:t>
      </w:r>
      <w:r w:rsidR="004A3550">
        <w:rPr>
          <w:rFonts w:ascii="Times New Roman" w:hAnsi="Times New Roman" w:cs="Times New Roman"/>
          <w:sz w:val="24"/>
          <w:szCs w:val="24"/>
        </w:rPr>
        <w:t>’</w:t>
      </w:r>
      <w:r>
        <w:rPr>
          <w:rFonts w:ascii="Times New Roman" w:hAnsi="Times New Roman" w:cs="Times New Roman"/>
          <w:sz w:val="24"/>
          <w:szCs w:val="24"/>
        </w:rPr>
        <w:t>s Electronic Address if designated as Notice Address.  If Lender specifies a procedure for reporting Borrower</w:t>
      </w:r>
      <w:r w:rsidR="004A3550">
        <w:rPr>
          <w:rFonts w:ascii="Times New Roman" w:hAnsi="Times New Roman" w:cs="Times New Roman"/>
          <w:sz w:val="24"/>
          <w:szCs w:val="24"/>
        </w:rPr>
        <w:t>’</w:t>
      </w:r>
      <w:r>
        <w:rPr>
          <w:rFonts w:ascii="Times New Roman" w:hAnsi="Times New Roman" w:cs="Times New Roman"/>
          <w:sz w:val="24"/>
          <w:szCs w:val="24"/>
        </w:rPr>
        <w:t>s change of Notice Address, then Borrower will report a change of Notice Address only through that specified procedure.</w:t>
      </w:r>
    </w:p>
    <w:p w14:paraId="1C7C87B1" w14:textId="5541CFBB"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Notices to Lender.  </w:t>
      </w:r>
      <w:r>
        <w:rPr>
          <w:rFonts w:ascii="Times New Roman" w:hAnsi="Times New Roman" w:cs="Times New Roman"/>
          <w:sz w:val="24"/>
          <w:szCs w:val="24"/>
        </w:rPr>
        <w:t>Any notice to Lender will be given by delivering it or by mailing it by first class mail to Lender</w:t>
      </w:r>
      <w:r w:rsidR="004A3550">
        <w:rPr>
          <w:rFonts w:ascii="Times New Roman" w:hAnsi="Times New Roman" w:cs="Times New Roman"/>
          <w:sz w:val="24"/>
          <w:szCs w:val="24"/>
        </w:rPr>
        <w:t>’</w:t>
      </w:r>
      <w:r>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by Lender at Lender</w:t>
      </w:r>
      <w:r w:rsidR="004A3550">
        <w:rPr>
          <w:rFonts w:ascii="Times New Roman" w:hAnsi="Times New Roman" w:cs="Times New Roman"/>
          <w:sz w:val="24"/>
          <w:szCs w:val="24"/>
        </w:rPr>
        <w:t>’</w:t>
      </w:r>
      <w:r>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706E4D77" w14:textId="01120DD0" w:rsidR="00675741"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(e) Borrower</w:t>
      </w:r>
      <w:r w:rsidR="004A3550">
        <w:rPr>
          <w:rFonts w:ascii="Times New Roman" w:hAnsi="Times New Roman" w:cs="Times New Roman"/>
          <w:b/>
          <w:bCs/>
          <w:sz w:val="24"/>
          <w:szCs w:val="24"/>
        </w:rPr>
        <w:t>’</w:t>
      </w:r>
      <w:r>
        <w:rPr>
          <w:rFonts w:ascii="Times New Roman" w:hAnsi="Times New Roman" w:cs="Times New Roman"/>
          <w:b/>
          <w:bCs/>
          <w:sz w:val="24"/>
          <w:szCs w:val="24"/>
        </w:rPr>
        <w:t xml:space="preserve">s Physical Address.  </w:t>
      </w:r>
      <w:r>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5"/>
    </w:p>
    <w:p w14:paraId="529EC8F6" w14:textId="4646D8F3" w:rsidR="007A112E" w:rsidRPr="007A112E" w:rsidRDefault="007A112E" w:rsidP="00302214">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12.  Governing Law; Severability; Rules of Construction.</w:t>
      </w:r>
      <w:r>
        <w:rPr>
          <w:rFonts w:ascii="Times New Roman" w:hAnsi="Times New Roman" w:cs="Times New Roman"/>
          <w:sz w:val="24"/>
          <w:szCs w:val="24"/>
        </w:rPr>
        <w:t xml:space="preserve">  This Security Instrument is governed by federal law and the law of the State of </w:t>
      </w:r>
      <w:r w:rsidR="00332D5B">
        <w:rPr>
          <w:rFonts w:ascii="Times New Roman" w:hAnsi="Times New Roman" w:cs="Times New Roman"/>
          <w:sz w:val="24"/>
          <w:szCs w:val="24"/>
        </w:rPr>
        <w:t>Louisiana</w:t>
      </w:r>
      <w:r>
        <w:rPr>
          <w:rFonts w:ascii="Times New Roman" w:hAnsi="Times New Roman" w:cs="Times New Roman"/>
          <w:sz w:val="24"/>
          <w:szCs w:val="24"/>
        </w:rPr>
        <w:t xml:space="preserve">.  All rights and obligations contained in this Security Instrument are subject to any requirements and limitations of Applicable Law.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t>
      </w:r>
      <w:r>
        <w:rPr>
          <w:rFonts w:ascii="Times New Roman" w:hAnsi="Times New Roman" w:cs="Times New Roman"/>
          <w:sz w:val="24"/>
          <w:szCs w:val="24"/>
        </w:rPr>
        <w:lastRenderedPageBreak/>
        <w:t>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090739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p>
    <w:p w14:paraId="30AF22C0" w14:textId="2A466EF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13.  Borrower</w:t>
      </w:r>
      <w:r w:rsidR="004A3550">
        <w:rPr>
          <w:rFonts w:ascii="Times New Roman" w:hAnsi="Times New Roman" w:cs="Times New Roman"/>
          <w:b/>
          <w:sz w:val="24"/>
          <w:szCs w:val="24"/>
        </w:rPr>
        <w:t>’</w:t>
      </w:r>
      <w:r>
        <w:rPr>
          <w:rFonts w:ascii="Times New Roman" w:hAnsi="Times New Roman" w:cs="Times New Roman"/>
          <w:b/>
          <w:sz w:val="24"/>
          <w:szCs w:val="24"/>
        </w:rPr>
        <w:t>s Copy.</w:t>
      </w:r>
      <w:r>
        <w:rPr>
          <w:rFonts w:ascii="Times New Roman" w:hAnsi="Times New Roman" w:cs="Times New Roman"/>
          <w:sz w:val="24"/>
          <w:szCs w:val="24"/>
        </w:rPr>
        <w:t xml:space="preserve">  One Borrower will be given one copy of the Note and of this Security Instrument.</w:t>
      </w:r>
    </w:p>
    <w:p w14:paraId="49D4F0BF" w14:textId="5B5F4A0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14.  Transfer of the Property or a Beneficial Interest in Borrower.</w:t>
      </w:r>
      <w:r>
        <w:rPr>
          <w:rFonts w:ascii="Times New Roman" w:hAnsi="Times New Roman" w:cs="Times New Roman"/>
          <w:sz w:val="24"/>
          <w:szCs w:val="24"/>
        </w:rPr>
        <w:t xml:space="preserve">  For purposes of this Section 14 only, </w:t>
      </w:r>
      <w:r w:rsidR="00125811">
        <w:rPr>
          <w:rFonts w:ascii="Times New Roman" w:hAnsi="Times New Roman" w:cs="Times New Roman"/>
          <w:sz w:val="24"/>
          <w:szCs w:val="24"/>
        </w:rPr>
        <w:t>“</w:t>
      </w:r>
      <w:r>
        <w:rPr>
          <w:rFonts w:ascii="Times New Roman" w:hAnsi="Times New Roman" w:cs="Times New Roman"/>
          <w:sz w:val="24"/>
          <w:szCs w:val="24"/>
        </w:rPr>
        <w:t>Interest in the Property</w:t>
      </w:r>
      <w:r w:rsidR="00125811">
        <w:rPr>
          <w:rFonts w:ascii="Times New Roman" w:hAnsi="Times New Roman" w:cs="Times New Roman"/>
          <w:sz w:val="24"/>
          <w:szCs w:val="24"/>
        </w:rPr>
        <w:t>”</w:t>
      </w:r>
      <w:r>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0924B6CB" w14:textId="44D8B16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4A3550">
        <w:rPr>
          <w:rFonts w:ascii="Times New Roman" w:hAnsi="Times New Roman" w:cs="Times New Roman"/>
          <w:sz w:val="24"/>
          <w:szCs w:val="24"/>
        </w:rPr>
        <w:t>’</w:t>
      </w:r>
      <w:r>
        <w:rPr>
          <w:rFonts w:ascii="Times New Roman" w:hAnsi="Times New Roman" w:cs="Times New Roman"/>
          <w:sz w:val="24"/>
          <w:szCs w:val="24"/>
        </w:rPr>
        <w:t>s prior written consent, Lender may require immediate payment in full of all sums secured by this Security Instrument.  However, Lender will not exercise this option if such exercise is prohibited by Applicable Law.</w:t>
      </w:r>
    </w:p>
    <w:p w14:paraId="60853055" w14:textId="3D9E2C8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Lender exercises this option, Lender will give Borrower notice of acceleration.  The notice will provide a period of not less than 30 days from the date the notice is given in accordance with Section 11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w:t>
      </w:r>
    </w:p>
    <w:p w14:paraId="709C1B9F" w14:textId="05265734"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15.  Borrower</w:t>
      </w:r>
      <w:r w:rsidR="004A3550">
        <w:rPr>
          <w:rFonts w:ascii="Times New Roman" w:hAnsi="Times New Roman" w:cs="Times New Roman"/>
          <w:b/>
          <w:sz w:val="24"/>
          <w:szCs w:val="24"/>
        </w:rPr>
        <w:t>’</w:t>
      </w:r>
      <w:r>
        <w:rPr>
          <w:rFonts w:ascii="Times New Roman" w:hAnsi="Times New Roman" w:cs="Times New Roman"/>
          <w:b/>
          <w:sz w:val="24"/>
          <w:szCs w:val="24"/>
        </w:rPr>
        <w:t xml:space="preserve">s Right to Reinstate the Loan </w:t>
      </w:r>
      <w:r>
        <w:rPr>
          <w:rFonts w:ascii="Times New Roman" w:hAnsi="Times New Roman" w:cs="Times New Roman"/>
          <w:b/>
          <w:bCs/>
          <w:sz w:val="24"/>
          <w:szCs w:val="24"/>
        </w:rPr>
        <w:t>after</w:t>
      </w:r>
      <w:r>
        <w:rPr>
          <w:rFonts w:ascii="Times New Roman" w:hAnsi="Times New Roman" w:cs="Times New Roman"/>
          <w:b/>
          <w:sz w:val="24"/>
          <w:szCs w:val="24"/>
        </w:rPr>
        <w:t xml:space="preserve"> Acceleration.</w:t>
      </w:r>
      <w:r>
        <w:rPr>
          <w:rFonts w:ascii="Times New Roman" w:hAnsi="Times New Roman" w:cs="Times New Roman"/>
          <w:sz w:val="24"/>
          <w:szCs w:val="24"/>
        </w:rPr>
        <w:t xml:space="preserve">  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4A3550">
        <w:rPr>
          <w:rFonts w:ascii="Times New Roman" w:hAnsi="Times New Roman" w:cs="Times New Roman"/>
          <w:sz w:val="24"/>
          <w:szCs w:val="24"/>
        </w:rPr>
        <w:t>’</w:t>
      </w:r>
      <w:r>
        <w:rPr>
          <w:rFonts w:ascii="Times New Roman" w:hAnsi="Times New Roman" w:cs="Times New Roman"/>
          <w:sz w:val="24"/>
          <w:szCs w:val="24"/>
        </w:rPr>
        <w:t>s right to reinstate.  This right to reinstate will not apply in the case of acceleration under Section 14.</w:t>
      </w:r>
    </w:p>
    <w:p w14:paraId="2FDC8E6F" w14:textId="7E6B8CB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and valuation fees; and (iii) other fees incurred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Borrower</w:t>
      </w:r>
      <w:r w:rsidR="004A3550">
        <w:rPr>
          <w:rFonts w:ascii="Times New Roman" w:hAnsi="Times New Roman" w:cs="Times New Roman"/>
          <w:sz w:val="24"/>
          <w:szCs w:val="24"/>
        </w:rPr>
        <w:t>’</w:t>
      </w:r>
      <w:r>
        <w:rPr>
          <w:rFonts w:ascii="Times New Roman" w:hAnsi="Times New Roman" w:cs="Times New Roman"/>
          <w:sz w:val="24"/>
          <w:szCs w:val="24"/>
        </w:rPr>
        <w:t xml:space="preserve">s obligation to pay the sums secured by this Security Instrument or the Note, will continue unchanged. </w:t>
      </w:r>
    </w:p>
    <w:p w14:paraId="3B5112EA" w14:textId="2C2030A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Upon Borrower</w:t>
      </w:r>
      <w:r w:rsidR="004A3550">
        <w:rPr>
          <w:rFonts w:ascii="Times New Roman" w:hAnsi="Times New Roman" w:cs="Times New Roman"/>
          <w:sz w:val="24"/>
          <w:szCs w:val="24"/>
        </w:rPr>
        <w:t>’</w:t>
      </w:r>
      <w:r>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304F65A3" w14:textId="1EA39F7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16.  Sale of Note.</w:t>
      </w:r>
      <w:r>
        <w:rPr>
          <w:rFonts w:ascii="Times New Roman" w:hAnsi="Times New Roman" w:cs="Times New Roman"/>
          <w:sz w:val="24"/>
          <w:szCs w:val="24"/>
        </w:rPr>
        <w:t xml:space="preserve">  The Note or a partial interest in the Note, together with this Security Instrument, may be sold or otherwise transferred one or more times.  Upon such a sale or other transfer, all of Lender</w:t>
      </w:r>
      <w:r w:rsidR="004A3550">
        <w:rPr>
          <w:rFonts w:ascii="Times New Roman" w:hAnsi="Times New Roman" w:cs="Times New Roman"/>
          <w:sz w:val="24"/>
          <w:szCs w:val="24"/>
        </w:rPr>
        <w:t>’</w:t>
      </w:r>
      <w:r>
        <w:rPr>
          <w:rFonts w:ascii="Times New Roman" w:hAnsi="Times New Roman" w:cs="Times New Roman"/>
          <w:sz w:val="24"/>
          <w:szCs w:val="24"/>
        </w:rPr>
        <w:t>s rights and obligations under this Security Instrument will convey to Lender</w:t>
      </w:r>
      <w:r w:rsidR="004A3550">
        <w:rPr>
          <w:rFonts w:ascii="Times New Roman" w:hAnsi="Times New Roman" w:cs="Times New Roman"/>
          <w:sz w:val="24"/>
          <w:szCs w:val="24"/>
        </w:rPr>
        <w:t>’</w:t>
      </w:r>
      <w:r>
        <w:rPr>
          <w:rFonts w:ascii="Times New Roman" w:hAnsi="Times New Roman" w:cs="Times New Roman"/>
          <w:sz w:val="24"/>
          <w:szCs w:val="24"/>
        </w:rPr>
        <w:t>s successors and assigns.</w:t>
      </w:r>
    </w:p>
    <w:p w14:paraId="70FAF4C1"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17.  Loan Servicer.</w:t>
      </w:r>
      <w:r>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668C887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The Loan Servicer may change one or more times during the term of the Note.  The Loan Servicer may or may not be the holder of the Note.  The Loan Servicer has the right and authority to: (a) collect Periodic Payments and any other amounts due under the Note and this Security Instrument; (b) perform any other mortgage loan servicing obligations; and (c) exercise any rights under the Note, this Security Instrument, and Applicable Law on behalf of Lender.  If required by Applicable Law, Borrower will receive notice of any change in the Loan Servicer.</w:t>
      </w:r>
    </w:p>
    <w:p w14:paraId="385B72D4" w14:textId="06001E08"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18.  Notice of Grievance.</w:t>
      </w:r>
      <w:r>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4A3550">
        <w:rPr>
          <w:rFonts w:ascii="Times New Roman" w:hAnsi="Times New Roman" w:cs="Times New Roman"/>
          <w:sz w:val="24"/>
          <w:szCs w:val="24"/>
        </w:rPr>
        <w:t>’</w:t>
      </w:r>
      <w:r>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Pr>
          <w:rFonts w:ascii="Times New Roman" w:hAnsi="Times New Roman" w:cs="Times New Roman"/>
          <w:sz w:val="24"/>
          <w:szCs w:val="24"/>
        </w:rPr>
        <w:t>a time period</w:t>
      </w:r>
      <w:proofErr w:type="gramEnd"/>
      <w:r>
        <w:rPr>
          <w:rFonts w:ascii="Times New Roman" w:hAnsi="Times New Roman" w:cs="Times New Roman"/>
          <w:sz w:val="24"/>
          <w:szCs w:val="24"/>
        </w:rPr>
        <w:t xml:space="preserve"> that must elapse before certain action can be taken, that time period will be deemed to be reasonable for purposes of this Section 18.  The notice of Default given to Borrower pursuant to Section 20(a) and the notice of acceleration given to Borrower pursuant to Section 14 will be deemed to satisfy the notice and opportunity to take corrective action provisions of this Section 18.</w:t>
      </w:r>
    </w:p>
    <w:p w14:paraId="2750FAB2" w14:textId="469D9104" w:rsidR="0040765C" w:rsidRDefault="0040765C" w:rsidP="00FD5D1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19.</w:t>
      </w:r>
      <w:r>
        <w:rPr>
          <w:rFonts w:ascii="Times New Roman" w:hAnsi="Times New Roman" w:cs="Times New Roman"/>
          <w:sz w:val="24"/>
          <w:szCs w:val="24"/>
        </w:rPr>
        <w:t xml:space="preserve">  </w:t>
      </w:r>
      <w:r>
        <w:rPr>
          <w:rFonts w:ascii="Times New Roman" w:hAnsi="Times New Roman" w:cs="Times New Roman"/>
          <w:b/>
          <w:bCs/>
          <w:sz w:val="24"/>
          <w:szCs w:val="24"/>
        </w:rPr>
        <w:t>Electronic Note Signed with Borrower</w:t>
      </w:r>
      <w:r w:rsidR="004A3550">
        <w:rPr>
          <w:rFonts w:ascii="Times New Roman" w:hAnsi="Times New Roman" w:cs="Times New Roman"/>
          <w:b/>
          <w:bCs/>
          <w:sz w:val="24"/>
          <w:szCs w:val="24"/>
        </w:rPr>
        <w:t>’</w:t>
      </w:r>
      <w:r>
        <w:rPr>
          <w:rFonts w:ascii="Times New Roman" w:hAnsi="Times New Roman" w:cs="Times New Roman"/>
          <w:b/>
          <w:bCs/>
          <w:sz w:val="24"/>
          <w:szCs w:val="24"/>
        </w:rPr>
        <w:t>s Electronic Signature</w:t>
      </w:r>
      <w:r>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4A3550">
        <w:rPr>
          <w:rFonts w:ascii="Times New Roman" w:hAnsi="Times New Roman" w:cs="Times New Roman"/>
          <w:sz w:val="24"/>
          <w:szCs w:val="24"/>
        </w:rPr>
        <w:t>’</w:t>
      </w:r>
      <w:r>
        <w:rPr>
          <w:rFonts w:ascii="Times New Roman" w:hAnsi="Times New Roman" w:cs="Times New Roman"/>
          <w:sz w:val="24"/>
          <w:szCs w:val="24"/>
        </w:rPr>
        <w:t>s Electronic Signature”) instead of signing a paper Note with Borrower</w:t>
      </w:r>
      <w:r w:rsidR="004A3550">
        <w:rPr>
          <w:rFonts w:ascii="Times New Roman" w:hAnsi="Times New Roman" w:cs="Times New Roman"/>
          <w:sz w:val="24"/>
          <w:szCs w:val="24"/>
        </w:rPr>
        <w:t>’</w:t>
      </w:r>
      <w:r>
        <w:rPr>
          <w:rFonts w:ascii="Times New Roman" w:hAnsi="Times New Roman" w:cs="Times New Roman"/>
          <w:sz w:val="24"/>
          <w:szCs w:val="24"/>
        </w:rPr>
        <w:t>s written pen and ink signature; (b) did not withdraw Borrower</w:t>
      </w:r>
      <w:r w:rsidR="004A3550">
        <w:rPr>
          <w:rFonts w:ascii="Times New Roman" w:hAnsi="Times New Roman" w:cs="Times New Roman"/>
          <w:sz w:val="24"/>
          <w:szCs w:val="24"/>
        </w:rPr>
        <w:t>’</w:t>
      </w:r>
      <w:r>
        <w:rPr>
          <w:rFonts w:ascii="Times New Roman" w:hAnsi="Times New Roman" w:cs="Times New Roman"/>
          <w:sz w:val="24"/>
          <w:szCs w:val="24"/>
        </w:rPr>
        <w:t>s express consent to sign the electronic Note using Borrower</w:t>
      </w:r>
      <w:r w:rsidR="004A3550">
        <w:rPr>
          <w:rFonts w:ascii="Times New Roman" w:hAnsi="Times New Roman" w:cs="Times New Roman"/>
          <w:sz w:val="24"/>
          <w:szCs w:val="24"/>
        </w:rPr>
        <w:t>’</w:t>
      </w:r>
      <w:r>
        <w:rPr>
          <w:rFonts w:ascii="Times New Roman" w:hAnsi="Times New Roman" w:cs="Times New Roman"/>
          <w:sz w:val="24"/>
          <w:szCs w:val="24"/>
        </w:rPr>
        <w:t>s Electronic Signature; (c) understood that by signing the electronic Note using Borrower</w:t>
      </w:r>
      <w:r w:rsidR="004A3550">
        <w:rPr>
          <w:rFonts w:ascii="Times New Roman" w:hAnsi="Times New Roman" w:cs="Times New Roman"/>
          <w:sz w:val="24"/>
          <w:szCs w:val="24"/>
        </w:rPr>
        <w:t>’</w:t>
      </w:r>
      <w:r>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4A3550">
        <w:rPr>
          <w:rFonts w:ascii="Times New Roman" w:hAnsi="Times New Roman" w:cs="Times New Roman"/>
          <w:sz w:val="24"/>
          <w:szCs w:val="24"/>
        </w:rPr>
        <w:t>’</w:t>
      </w:r>
      <w:r>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3D5720C7" w14:textId="77777777" w:rsidR="00FD5D19" w:rsidRPr="00147416" w:rsidRDefault="00FD5D19" w:rsidP="00FD5D1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68AE43AC" w14:textId="77777777" w:rsidR="007A112E" w:rsidRPr="007A112E" w:rsidRDefault="007A112E" w:rsidP="00FD5D19">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NON-UNIFORM COVENANTS. Borrower and Lender further covenant and agree as follows:</w:t>
      </w:r>
    </w:p>
    <w:p w14:paraId="0067027E" w14:textId="77777777" w:rsidR="007A112E" w:rsidRPr="007A112E" w:rsidRDefault="0040765C" w:rsidP="007A112E">
      <w:pPr>
        <w:widowControl w:val="0"/>
        <w:tabs>
          <w:tab w:val="left" w:pos="0"/>
          <w:tab w:val="left" w:pos="720"/>
          <w:tab w:val="left" w:pos="1440"/>
          <w:tab w:val="left" w:pos="864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Acceleration; Remedies.</w:t>
      </w:r>
    </w:p>
    <w:p w14:paraId="0AD7498F" w14:textId="56884400" w:rsidR="007A112E" w:rsidRPr="007A112E" w:rsidRDefault="007A112E" w:rsidP="007A112E">
      <w:pPr>
        <w:widowControl w:val="0"/>
        <w:tabs>
          <w:tab w:val="left" w:pos="0"/>
          <w:tab w:val="left" w:pos="720"/>
          <w:tab w:val="left" w:pos="1440"/>
          <w:tab w:val="left" w:pos="86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Notice of Default.</w:t>
      </w:r>
      <w:r>
        <w:rPr>
          <w:rFonts w:ascii="Times New Roman" w:eastAsia="Times New Roman" w:hAnsi="Times New Roman" w:cs="Times New Roman"/>
          <w:sz w:val="24"/>
          <w:szCs w:val="24"/>
        </w:rPr>
        <w:t xml:space="preserve">  Lender will give a notice of Default to Borrower prior to acceleration following Borrower</w:t>
      </w:r>
      <w:r w:rsidR="004A35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Default, except that such notice of Default will not be sent when Lender exercises its right under Section 14 unless Applicable Law provides otherwise.  The notice will specify, in addition to any other information required by Applicable Law: (i) the Default; (ii) the action required to cure the Default; (iii) a date, not less than 30 days </w:t>
      </w:r>
      <w:r>
        <w:rPr>
          <w:rFonts w:ascii="Times New Roman" w:hAnsi="Times New Roman" w:cs="Times New Roman"/>
          <w:sz w:val="24"/>
          <w:szCs w:val="24"/>
        </w:rPr>
        <w:t xml:space="preserve">(or as otherwise specified by Applicable Law) </w:t>
      </w:r>
      <w:r>
        <w:rPr>
          <w:rFonts w:ascii="Times New Roman" w:eastAsia="Times New Roman" w:hAnsi="Times New Roman" w:cs="Times New Roman"/>
          <w:sz w:val="24"/>
          <w:szCs w:val="24"/>
        </w:rPr>
        <w:t>from the date the notice is given to Borrower, by which the Default must be cured; (iv) that failure to cure the Default on or before the date specified in the notice may result in acceleration of the sums secured by this Security Instrument and sale of the Property; (v) Borrower</w:t>
      </w:r>
      <w:r w:rsidR="004A3550">
        <w:rPr>
          <w:rFonts w:ascii="Times New Roman" w:eastAsia="Times New Roman" w:hAnsi="Times New Roman" w:cs="Times New Roman"/>
          <w:sz w:val="24"/>
          <w:szCs w:val="24"/>
        </w:rPr>
        <w:t>’</w:t>
      </w:r>
      <w:r>
        <w:rPr>
          <w:rFonts w:ascii="Times New Roman" w:eastAsia="Times New Roman" w:hAnsi="Times New Roman" w:cs="Times New Roman"/>
          <w:sz w:val="24"/>
          <w:szCs w:val="24"/>
        </w:rPr>
        <w:t>s right to reinstate after acceleration; and (vi) Borrower</w:t>
      </w:r>
      <w:r w:rsidR="004A35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right to </w:t>
      </w:r>
      <w:r w:rsidR="00097784">
        <w:rPr>
          <w:rFonts w:ascii="Times New Roman" w:eastAsia="Times New Roman" w:hAnsi="Times New Roman" w:cs="Times New Roman"/>
          <w:sz w:val="24"/>
          <w:szCs w:val="24"/>
        </w:rPr>
        <w:t>deny in the foreclosure proceeding</w:t>
      </w:r>
      <w:r>
        <w:rPr>
          <w:rFonts w:ascii="Times New Roman" w:eastAsia="Times New Roman" w:hAnsi="Times New Roman" w:cs="Times New Roman"/>
          <w:sz w:val="24"/>
          <w:szCs w:val="24"/>
        </w:rPr>
        <w:t xml:space="preserve"> the existence of a Default or to assert any other defense of Borrower to acceleration and </w:t>
      </w:r>
      <w:r w:rsidR="00097784">
        <w:rPr>
          <w:rFonts w:ascii="Times New Roman" w:eastAsia="Times New Roman" w:hAnsi="Times New Roman" w:cs="Times New Roman"/>
          <w:sz w:val="24"/>
          <w:szCs w:val="24"/>
        </w:rPr>
        <w:t>foreclosure</w:t>
      </w:r>
      <w:r w:rsidR="00332D5B">
        <w:rPr>
          <w:rFonts w:ascii="Times New Roman" w:eastAsia="Times New Roman" w:hAnsi="Times New Roman" w:cs="Times New Roman"/>
          <w:sz w:val="24"/>
          <w:szCs w:val="24"/>
        </w:rPr>
        <w:t xml:space="preserve"> as available under Applicable Law</w:t>
      </w:r>
      <w:r>
        <w:rPr>
          <w:rFonts w:ascii="Times New Roman" w:eastAsia="Times New Roman" w:hAnsi="Times New Roman" w:cs="Times New Roman"/>
          <w:sz w:val="24"/>
          <w:szCs w:val="24"/>
        </w:rPr>
        <w:t>.</w:t>
      </w:r>
    </w:p>
    <w:p w14:paraId="56E06BD0" w14:textId="77777777" w:rsidR="00332D5B" w:rsidRPr="00534B04" w:rsidRDefault="00332D5B" w:rsidP="00332D5B">
      <w:pPr>
        <w:tabs>
          <w:tab w:val="left" w:pos="0"/>
          <w:tab w:val="left" w:pos="720"/>
          <w:tab w:val="left" w:pos="1440"/>
          <w:tab w:val="left" w:pos="8640"/>
        </w:tabs>
        <w:ind w:firstLine="720"/>
        <w:jc w:val="both"/>
        <w:rPr>
          <w:rFonts w:ascii="Times New Roman" w:eastAsia="SimSun" w:hAnsi="Times New Roman" w:cs="Times New Roman"/>
          <w:sz w:val="24"/>
          <w:szCs w:val="24"/>
        </w:rPr>
      </w:pPr>
      <w:r w:rsidRPr="00534B04">
        <w:rPr>
          <w:rFonts w:ascii="Times New Roman" w:eastAsia="SimSun" w:hAnsi="Times New Roman" w:cs="Times New Roman"/>
          <w:b/>
          <w:sz w:val="24"/>
          <w:szCs w:val="24"/>
        </w:rPr>
        <w:lastRenderedPageBreak/>
        <w:t>(b) Acceleration; Expenses.</w:t>
      </w:r>
      <w:r w:rsidRPr="00534B04">
        <w:rPr>
          <w:rFonts w:ascii="Times New Roman" w:hAnsi="Times New Roman" w:cs="Times New Roman"/>
          <w:sz w:val="24"/>
          <w:szCs w:val="24"/>
        </w:rPr>
        <w:t xml:space="preserve">  If the </w:t>
      </w:r>
      <w:r w:rsidRPr="00534B04">
        <w:rPr>
          <w:rFonts w:ascii="Times New Roman" w:eastAsia="SimSun" w:hAnsi="Times New Roman" w:cs="Times New Roman"/>
          <w:sz w:val="24"/>
          <w:szCs w:val="24"/>
        </w:rPr>
        <w:t>Default</w:t>
      </w:r>
      <w:r w:rsidRPr="00534B04">
        <w:rPr>
          <w:rFonts w:ascii="Times New Roman" w:hAnsi="Times New Roman" w:cs="Times New Roman"/>
          <w:sz w:val="24"/>
          <w:szCs w:val="24"/>
        </w:rPr>
        <w:t xml:space="preserve"> is not cured on or before the date specified in the notice, Lender may accelerate and require immediate</w:t>
      </w:r>
      <w:r w:rsidRPr="00534B04">
        <w:rPr>
          <w:rFonts w:ascii="Times New Roman" w:eastAsia="SimSun" w:hAnsi="Times New Roman" w:cs="Times New Roman"/>
          <w:sz w:val="24"/>
          <w:szCs w:val="24"/>
        </w:rPr>
        <w:t xml:space="preserve"> </w:t>
      </w:r>
      <w:r w:rsidRPr="00534B04">
        <w:rPr>
          <w:rFonts w:ascii="Times New Roman" w:hAnsi="Times New Roman" w:cs="Times New Roman"/>
          <w:sz w:val="24"/>
          <w:szCs w:val="24"/>
        </w:rPr>
        <w:t>payment in full of all sums secured by this Security Instrument without further demand for payment</w:t>
      </w:r>
      <w:r w:rsidRPr="00534B04">
        <w:rPr>
          <w:rFonts w:ascii="Times New Roman" w:eastAsia="SimSun" w:hAnsi="Times New Roman" w:cs="Times New Roman"/>
          <w:sz w:val="24"/>
          <w:szCs w:val="24"/>
        </w:rPr>
        <w:t>.</w:t>
      </w:r>
    </w:p>
    <w:p w14:paraId="68CADEB9" w14:textId="11FADF42" w:rsidR="00420686"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eastAsia="SimSun" w:hAnsi="Times New Roman" w:cs="Times New Roman"/>
          <w:b/>
          <w:sz w:val="24"/>
          <w:szCs w:val="24"/>
        </w:rPr>
        <w:t xml:space="preserve">21.  </w:t>
      </w:r>
      <w:r w:rsidRPr="00534B04">
        <w:rPr>
          <w:rFonts w:ascii="Times New Roman" w:hAnsi="Times New Roman" w:cs="Times New Roman"/>
          <w:b/>
          <w:sz w:val="24"/>
          <w:szCs w:val="24"/>
        </w:rPr>
        <w:t>Foreclosure.</w:t>
      </w:r>
      <w:r w:rsidRPr="00534B04">
        <w:rPr>
          <w:rFonts w:ascii="Times New Roman" w:hAnsi="Times New Roman" w:cs="Times New Roman"/>
          <w:sz w:val="24"/>
          <w:szCs w:val="24"/>
        </w:rPr>
        <w:t xml:space="preserve">  Following Lender’s acceleration of payment, Lender may commence appropriate foreclosure proceedings under this Security Instrument under ordinary or executory process, under which Lender may cause the Property to be immediately seized and sold, with or without appraisal, in regular session of court or in vacation, in accordance with Applicable Law.  For purposes of foreclosure under executory process procedures, Borrower confesses judgment and acknowledges to be indebted to Lender for all sums secured by this Security Instrument, in </w:t>
      </w:r>
      <w:proofErr w:type="gramStart"/>
      <w:r w:rsidRPr="00534B04">
        <w:rPr>
          <w:rFonts w:ascii="Times New Roman" w:hAnsi="Times New Roman" w:cs="Times New Roman"/>
          <w:sz w:val="24"/>
          <w:szCs w:val="24"/>
        </w:rPr>
        <w:t>principal</w:t>
      </w:r>
      <w:proofErr w:type="gramEnd"/>
      <w:r w:rsidRPr="00534B04">
        <w:rPr>
          <w:rFonts w:ascii="Times New Roman" w:hAnsi="Times New Roman" w:cs="Times New Roman"/>
          <w:sz w:val="24"/>
          <w:szCs w:val="24"/>
        </w:rPr>
        <w:t>, interest, costs, expenses, attorneys’ fees, and other fees and charges.  Lender will be entitled to collect all expenses incurred in pursuing the remedies provided in this Section 2</w:t>
      </w:r>
      <w:r w:rsidR="007860E9">
        <w:rPr>
          <w:rFonts w:ascii="Times New Roman" w:hAnsi="Times New Roman" w:cs="Times New Roman"/>
          <w:sz w:val="24"/>
          <w:szCs w:val="24"/>
        </w:rPr>
        <w:t>1</w:t>
      </w:r>
      <w:r w:rsidRPr="00534B04">
        <w:rPr>
          <w:rFonts w:ascii="Times New Roman" w:hAnsi="Times New Roman" w:cs="Times New Roman"/>
          <w:sz w:val="24"/>
          <w:szCs w:val="24"/>
        </w:rPr>
        <w:t>, including, but not limited to: (a) reasonable attorneys’ fees and costs; (b) property inspection and valuation fees; and (c) other fees incurred to protect Lender’s interest in the Property and/or rights under this Security Instrument.  To the extent permitted by Applicable Law, Borrower waives: (aa) the benefit of appraisal as provided in Articles 2332, 2336, 2723, and 2724 of the Louisiana Code of Civil Procedure, and all other laws with regard to appraisal upon judicial sales; (bb) the three days’ delay provided under Articles 2331 and 2722 of the Louisiana Code of Civil Procedure; and (cc) all other benefits provided under all other articles not specifically mentioned above.  Borrower agrees that any declaration of fact made by an authentic act before a notary public and two witnesses by a person declaring such facts to be within his or her knowledge, will constitute authentic evidence of such facts for purposes of foreclosure under Applicable Law, including but not limited to La. R.S. § 9:3504(D)(6) and La. R.S. § 9:5555.</w:t>
      </w:r>
    </w:p>
    <w:p w14:paraId="3EDCC024" w14:textId="6D8A2C1A"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22.  Cumulative Remedies.</w:t>
      </w:r>
      <w:r w:rsidRPr="00534B04">
        <w:rPr>
          <w:rFonts w:ascii="Times New Roman" w:hAnsi="Times New Roman" w:cs="Times New Roman"/>
          <w:sz w:val="24"/>
          <w:szCs w:val="24"/>
        </w:rPr>
        <w:t xml:space="preserve">  Lender will have such additional Default remedies as may be available under then Applicable Law.  All of Lender’s remedies will be cumulative, and nothing under this Security Instrument will limit or restrict the remedies available to Lender following Default.</w:t>
      </w:r>
    </w:p>
    <w:p w14:paraId="35C3EF09" w14:textId="715E3AE1"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eastAsia="SimSun" w:hAnsi="Times New Roman" w:cs="Times New Roman"/>
          <w:b/>
          <w:sz w:val="24"/>
          <w:szCs w:val="24"/>
        </w:rPr>
        <w:t xml:space="preserve">23.  </w:t>
      </w:r>
      <w:r w:rsidRPr="00534B04">
        <w:rPr>
          <w:rFonts w:ascii="Times New Roman" w:hAnsi="Times New Roman" w:cs="Times New Roman"/>
          <w:b/>
          <w:sz w:val="24"/>
          <w:szCs w:val="24"/>
        </w:rPr>
        <w:t>Keeper.</w:t>
      </w:r>
      <w:r w:rsidRPr="00534B04">
        <w:rPr>
          <w:rFonts w:ascii="Times New Roman" w:hAnsi="Times New Roman" w:cs="Times New Roman"/>
          <w:sz w:val="24"/>
          <w:szCs w:val="24"/>
        </w:rPr>
        <w:t xml:space="preserve">  Should the Property be seized as an incident to an action for recognition or enforcement of this Security Instrument by executory process, sequestration, attachment, writ of </w:t>
      </w:r>
      <w:r w:rsidRPr="00534B04">
        <w:rPr>
          <w:rFonts w:ascii="Times New Roman" w:hAnsi="Times New Roman" w:cs="Times New Roman"/>
          <w:i/>
          <w:sz w:val="24"/>
          <w:szCs w:val="24"/>
        </w:rPr>
        <w:t>fieri facias</w:t>
      </w:r>
      <w:r w:rsidRPr="00534B04">
        <w:rPr>
          <w:rFonts w:ascii="Times New Roman" w:hAnsi="Times New Roman" w:cs="Times New Roman"/>
          <w:sz w:val="24"/>
          <w:szCs w:val="24"/>
        </w:rPr>
        <w:t xml:space="preserve">, or otherwise, Borrower agrees that the court issuing such an order will, if requested by Lender, appoint Lender, or any person or entity designated by Lender, as keeper of the Property as provided in La. R.S. §§ 9:5136, </w:t>
      </w:r>
      <w:r w:rsidRPr="00534B04">
        <w:rPr>
          <w:rFonts w:ascii="Times New Roman" w:hAnsi="Times New Roman" w:cs="Times New Roman"/>
          <w:i/>
          <w:sz w:val="24"/>
          <w:szCs w:val="24"/>
        </w:rPr>
        <w:t>et. seq.</w:t>
      </w:r>
      <w:r w:rsidRPr="00534B04">
        <w:rPr>
          <w:rFonts w:ascii="Times New Roman" w:hAnsi="Times New Roman" w:cs="Times New Roman"/>
          <w:sz w:val="24"/>
          <w:szCs w:val="24"/>
        </w:rPr>
        <w:t xml:space="preserve">  Borrower agrees to pay the reasonable fees of such a keeper, which fees will be secured by this Security Instrument as an additional expense.</w:t>
      </w:r>
    </w:p>
    <w:p w14:paraId="38B5EA76" w14:textId="5BB0A8E8"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24</w:t>
      </w:r>
      <w:r w:rsidR="00332D5B" w:rsidRPr="00534B04">
        <w:rPr>
          <w:rFonts w:ascii="Times New Roman" w:hAnsi="Times New Roman" w:cs="Times New Roman"/>
          <w:b/>
          <w:sz w:val="24"/>
          <w:szCs w:val="24"/>
        </w:rPr>
        <w:t>.  Cancellation.</w:t>
      </w:r>
      <w:r w:rsidR="00332D5B" w:rsidRPr="00534B04">
        <w:rPr>
          <w:rFonts w:ascii="Times New Roman" w:hAnsi="Times New Roman" w:cs="Times New Roman"/>
          <w:sz w:val="24"/>
          <w:szCs w:val="24"/>
        </w:rPr>
        <w:t xml:space="preserve">  This Security Instrument will remain in effect until canceled from the public records.  Following the full payment and satisfaction of all sums secured by the Security Instrument, Borrower may request in writing that Lender provide Borrower with the original paraphed Note marked “paid in full”, or with an appropriate mortgage cancellation certificate, for submission to the Clerk of Court or Recorder of Mortgages for the parish in which the Property is located for the purpose of canceling this Security Instrument.  Lender may delay providing Borrower with the canceled Note or with a mortgage cancellation certificate for up to 60 days following Lender’s receipt of Borrower’s request.  Unless Lender agrees to cancel this Security Instrument from the public records, Borrower will be responsible for doing so.  Borrower will pay all cancellation costs.</w:t>
      </w:r>
    </w:p>
    <w:p w14:paraId="35F08191" w14:textId="5BCB936C"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25</w:t>
      </w:r>
      <w:r w:rsidR="00332D5B" w:rsidRPr="00534B04">
        <w:rPr>
          <w:rFonts w:ascii="Times New Roman" w:hAnsi="Times New Roman" w:cs="Times New Roman"/>
          <w:b/>
          <w:sz w:val="24"/>
          <w:szCs w:val="24"/>
        </w:rPr>
        <w:t>.  Waiver of Homestead Rights.</w:t>
      </w:r>
      <w:r w:rsidR="00332D5B" w:rsidRPr="00534B04">
        <w:rPr>
          <w:rFonts w:ascii="Times New Roman" w:hAnsi="Times New Roman" w:cs="Times New Roman"/>
          <w:sz w:val="24"/>
          <w:szCs w:val="24"/>
        </w:rPr>
        <w:t xml:space="preserve">  Borrower (and Borrower’s spouse to the extent applicable) waive any homestead rights and other exemptions from seizure with respect to the Property as may be provided under Applicable Law.</w:t>
      </w:r>
    </w:p>
    <w:p w14:paraId="66A76334" w14:textId="2F5B6C7D"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eastAsia="SimSun" w:hAnsi="Times New Roman" w:cs="Times New Roman"/>
          <w:b/>
          <w:sz w:val="24"/>
          <w:szCs w:val="24"/>
        </w:rPr>
        <w:t>26</w:t>
      </w:r>
      <w:r w:rsidR="00332D5B" w:rsidRPr="00534B04">
        <w:rPr>
          <w:rFonts w:ascii="Times New Roman" w:eastAsia="SimSun" w:hAnsi="Times New Roman" w:cs="Times New Roman"/>
          <w:b/>
          <w:sz w:val="24"/>
          <w:szCs w:val="24"/>
        </w:rPr>
        <w:t xml:space="preserve">.  </w:t>
      </w:r>
      <w:r w:rsidR="00332D5B" w:rsidRPr="00534B04">
        <w:rPr>
          <w:rFonts w:ascii="Times New Roman" w:hAnsi="Times New Roman" w:cs="Times New Roman"/>
          <w:b/>
          <w:sz w:val="24"/>
          <w:szCs w:val="24"/>
        </w:rPr>
        <w:t>Savings and Loan Association.</w:t>
      </w:r>
      <w:r w:rsidR="00332D5B" w:rsidRPr="00534B04">
        <w:rPr>
          <w:rFonts w:ascii="Times New Roman" w:hAnsi="Times New Roman" w:cs="Times New Roman"/>
          <w:sz w:val="24"/>
          <w:szCs w:val="24"/>
        </w:rPr>
        <w:t xml:space="preserve">  If Lender is a savings and loan association or thrift institution, the Note and all sums secured by this Security Instrument will have the benefits of La. R.S. §6:830.</w:t>
      </w:r>
    </w:p>
    <w:p w14:paraId="3E959F54" w14:textId="3D3A166C"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27</w:t>
      </w:r>
      <w:r w:rsidR="00332D5B" w:rsidRPr="00534B04">
        <w:rPr>
          <w:rFonts w:ascii="Times New Roman" w:hAnsi="Times New Roman" w:cs="Times New Roman"/>
          <w:b/>
          <w:sz w:val="24"/>
          <w:szCs w:val="24"/>
        </w:rPr>
        <w:t>.  Future Advances.</w:t>
      </w:r>
      <w:r w:rsidR="00332D5B" w:rsidRPr="00534B04">
        <w:rPr>
          <w:rFonts w:ascii="Times New Roman" w:hAnsi="Times New Roman" w:cs="Times New Roman"/>
          <w:sz w:val="24"/>
          <w:szCs w:val="24"/>
        </w:rPr>
        <w:t xml:space="preserve">  Lender may, but will not be required to, make advances to protect the security of this Security Instrument pursuant to Section </w:t>
      </w:r>
      <w:r w:rsidRPr="00534B04">
        <w:rPr>
          <w:rFonts w:ascii="Times New Roman" w:hAnsi="Times New Roman" w:cs="Times New Roman"/>
          <w:sz w:val="24"/>
          <w:szCs w:val="24"/>
        </w:rPr>
        <w:t>6</w:t>
      </w:r>
      <w:r w:rsidR="00332D5B" w:rsidRPr="00534B04">
        <w:rPr>
          <w:rFonts w:ascii="Times New Roman" w:hAnsi="Times New Roman" w:cs="Times New Roman"/>
          <w:sz w:val="24"/>
          <w:szCs w:val="24"/>
        </w:rPr>
        <w:t xml:space="preserve">.  For purposes of Louisiana Civil Code article 3298, Louisiana Civil Code articles 3168 et seq., and other applicable law, this Security Instrument has </w:t>
      </w:r>
      <w:r w:rsidR="00332D5B" w:rsidRPr="00534B04">
        <w:rPr>
          <w:rFonts w:ascii="Times New Roman" w:hAnsi="Times New Roman" w:cs="Times New Roman"/>
          <w:sz w:val="24"/>
          <w:szCs w:val="24"/>
        </w:rPr>
        <w:lastRenderedPageBreak/>
        <w:t xml:space="preserve">been granted by Borrower to secure the present and future debt owed to Lender that may be outstanding at any time and from time to time, provided that, at no time will the principal amount of the indebtedness secured by this Security Instrument, including advances made pursuant to Section </w:t>
      </w:r>
      <w:r w:rsidRPr="00534B04">
        <w:rPr>
          <w:rFonts w:ascii="Times New Roman" w:hAnsi="Times New Roman" w:cs="Times New Roman"/>
          <w:sz w:val="24"/>
          <w:szCs w:val="24"/>
        </w:rPr>
        <w:t>6</w:t>
      </w:r>
      <w:r w:rsidR="00332D5B" w:rsidRPr="00534B04">
        <w:rPr>
          <w:rFonts w:ascii="Times New Roman" w:hAnsi="Times New Roman" w:cs="Times New Roman"/>
          <w:sz w:val="24"/>
          <w:szCs w:val="24"/>
        </w:rPr>
        <w:t>, exceed 150% of the original principal amount of the indebtedness set forth in the Note.</w:t>
      </w:r>
    </w:p>
    <w:p w14:paraId="0D0E2067" w14:textId="774EEC25"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28</w:t>
      </w:r>
      <w:r w:rsidR="00332D5B" w:rsidRPr="00534B04">
        <w:rPr>
          <w:rFonts w:ascii="Times New Roman" w:hAnsi="Times New Roman" w:cs="Times New Roman"/>
          <w:b/>
          <w:sz w:val="24"/>
          <w:szCs w:val="24"/>
        </w:rPr>
        <w:t>.  Late Charges.</w:t>
      </w:r>
      <w:r w:rsidR="00332D5B" w:rsidRPr="00534B04">
        <w:rPr>
          <w:rFonts w:ascii="Times New Roman" w:hAnsi="Times New Roman" w:cs="Times New Roman"/>
          <w:sz w:val="24"/>
          <w:szCs w:val="24"/>
        </w:rPr>
        <w:t xml:space="preserve">  Should Borrower fail to pay any installment of principal and interest under the Note</w:t>
      </w:r>
      <w:r w:rsidR="00CE1498">
        <w:rPr>
          <w:rFonts w:ascii="Times New Roman" w:hAnsi="Times New Roman" w:cs="Times New Roman"/>
          <w:sz w:val="24"/>
          <w:szCs w:val="24"/>
        </w:rPr>
        <w:t>, if any,</w:t>
      </w:r>
      <w:r w:rsidR="00332D5B" w:rsidRPr="00534B04">
        <w:rPr>
          <w:rFonts w:ascii="Times New Roman" w:hAnsi="Times New Roman" w:cs="Times New Roman"/>
          <w:sz w:val="24"/>
          <w:szCs w:val="24"/>
        </w:rPr>
        <w:t xml:space="preserve"> within _____ days of when due, Borrower agrees to pay Lender a late charge in an amount equal to _____.</w:t>
      </w:r>
    </w:p>
    <w:p w14:paraId="71FDBC72" w14:textId="60C53889"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29</w:t>
      </w:r>
      <w:r w:rsidR="00332D5B" w:rsidRPr="00534B04">
        <w:rPr>
          <w:rFonts w:ascii="Times New Roman" w:hAnsi="Times New Roman" w:cs="Times New Roman"/>
          <w:b/>
          <w:sz w:val="24"/>
          <w:szCs w:val="24"/>
        </w:rPr>
        <w:t xml:space="preserve">.  Marital Status. </w:t>
      </w:r>
      <w:r w:rsidR="00332D5B" w:rsidRPr="00534B04">
        <w:rPr>
          <w:rFonts w:ascii="Times New Roman" w:hAnsi="Times New Roman" w:cs="Times New Roman"/>
          <w:sz w:val="24"/>
          <w:szCs w:val="24"/>
        </w:rPr>
        <w:t xml:space="preserve"> Borrower’s marital status is: ___________________.</w:t>
      </w:r>
    </w:p>
    <w:p w14:paraId="2E3367FD" w14:textId="4C19F675"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w:t>
      </w:r>
      <w:r w:rsidR="001C1BF0" w:rsidRPr="00534B04">
        <w:rPr>
          <w:rFonts w:ascii="Times New Roman" w:hAnsi="Times New Roman" w:cs="Times New Roman"/>
          <w:b/>
          <w:sz w:val="24"/>
          <w:szCs w:val="24"/>
        </w:rPr>
        <w:t>0</w:t>
      </w:r>
      <w:r w:rsidRPr="00534B04">
        <w:rPr>
          <w:rFonts w:ascii="Times New Roman" w:hAnsi="Times New Roman" w:cs="Times New Roman"/>
          <w:b/>
          <w:sz w:val="24"/>
          <w:szCs w:val="24"/>
        </w:rPr>
        <w:t xml:space="preserve">.  Additional Defined Terms. </w:t>
      </w:r>
      <w:r w:rsidRPr="00534B04">
        <w:rPr>
          <w:rFonts w:ascii="Times New Roman" w:hAnsi="Times New Roman" w:cs="Times New Roman"/>
          <w:sz w:val="24"/>
          <w:szCs w:val="24"/>
        </w:rPr>
        <w:t xml:space="preserve"> As used in this Security Instrument, “Note” additionally includes any substitute note or notes issued in replacement of Note first described above.  It is Borrower’s intent that this Security Instrument secure all renewals, extensions, refinancing’s, and modifications of the Note, to the extent provided by La. R.S. §9:5390.</w:t>
      </w:r>
    </w:p>
    <w:p w14:paraId="05291115" w14:textId="77777777"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sz w:val="24"/>
          <w:szCs w:val="24"/>
        </w:rPr>
        <w:t>As used in this Security Instrument, “Lien” also means a privilege, mortgage, security instrument, assignment, or other encumbrance.  “Real Property” means “immovable property” as that term is used in the Louisiana Civil Code.  “Condemnation” includes “expropriation” as that term is used in Louisiana law.  Each reference to the appointment and powers of a receiver with respect to any Louisiana property will be to a keeper appointed pursuant to this Security Instrument.  Each reference to an "easement" or "easements" will include a reference to a “servitude" and "servitudes".  The term “joint and several” will mean “solidary” as that term is used in the Louisiana Civil Code.  The term “merger” will mean “confusion” as that term is used in the Louisiana Civil Code.</w:t>
      </w:r>
    </w:p>
    <w:p w14:paraId="138100A3" w14:textId="6EE3284A"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w:t>
      </w:r>
      <w:r w:rsidR="001C1BF0" w:rsidRPr="00534B04">
        <w:rPr>
          <w:rFonts w:ascii="Times New Roman" w:hAnsi="Times New Roman" w:cs="Times New Roman"/>
          <w:b/>
          <w:sz w:val="24"/>
          <w:szCs w:val="24"/>
        </w:rPr>
        <w:t>1</w:t>
      </w:r>
      <w:r w:rsidRPr="00534B04">
        <w:rPr>
          <w:rFonts w:ascii="Times New Roman" w:hAnsi="Times New Roman" w:cs="Times New Roman"/>
          <w:b/>
          <w:sz w:val="24"/>
          <w:szCs w:val="24"/>
        </w:rPr>
        <w:t>.  Property Includes Servitudes and Component Parts.</w:t>
      </w:r>
      <w:r w:rsidRPr="00534B04">
        <w:rPr>
          <w:rFonts w:ascii="Times New Roman" w:hAnsi="Times New Roman" w:cs="Times New Roman"/>
          <w:sz w:val="24"/>
          <w:szCs w:val="24"/>
        </w:rPr>
        <w:t xml:space="preserve">  The Property subject to this Security Instrument additionally includes servitudes and component parts now or subsequently attached to or incorporated into the Property.</w:t>
      </w:r>
    </w:p>
    <w:p w14:paraId="570234EC" w14:textId="22BB2523"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w:t>
      </w:r>
      <w:r w:rsidR="001C1BF0" w:rsidRPr="00534B04">
        <w:rPr>
          <w:rFonts w:ascii="Times New Roman" w:hAnsi="Times New Roman" w:cs="Times New Roman"/>
          <w:b/>
          <w:sz w:val="24"/>
          <w:szCs w:val="24"/>
        </w:rPr>
        <w:t>2</w:t>
      </w:r>
      <w:r w:rsidRPr="00534B04">
        <w:rPr>
          <w:rFonts w:ascii="Times New Roman" w:hAnsi="Times New Roman" w:cs="Times New Roman"/>
          <w:b/>
          <w:sz w:val="24"/>
          <w:szCs w:val="24"/>
        </w:rPr>
        <w:t>.  Full Ownership.</w:t>
      </w:r>
      <w:r w:rsidRPr="00534B04">
        <w:rPr>
          <w:rFonts w:ascii="Times New Roman" w:hAnsi="Times New Roman" w:cs="Times New Roman"/>
          <w:sz w:val="24"/>
          <w:szCs w:val="24"/>
        </w:rPr>
        <w:t xml:space="preserve">  Borrower represents and warrants that Borrower is the full and lawful owner of the Property or, if the Property is on a leasehold interest, that Borrower is the full owner of the Lease or leasehold interest. If the Security Instrument is on a Lease or leasehold interest, and if Borrower subsequently acquires ownership of the Property, then, to the maximum extent permitted by Applicable Law (a) Borrower’s leasehold and ownership interests in the Property will not merge unless Lender agrees to the merge in writing, and (b) this Security Instrument will encumber the ownership interest in the immovable property described in the Lease or leasehold interest.</w:t>
      </w:r>
    </w:p>
    <w:p w14:paraId="0AB5150F" w14:textId="29804A07"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w:t>
      </w:r>
      <w:r w:rsidR="001C1BF0" w:rsidRPr="00534B04">
        <w:rPr>
          <w:rFonts w:ascii="Times New Roman" w:hAnsi="Times New Roman" w:cs="Times New Roman"/>
          <w:b/>
          <w:sz w:val="24"/>
          <w:szCs w:val="24"/>
        </w:rPr>
        <w:t>3</w:t>
      </w:r>
      <w:r w:rsidRPr="00534B04">
        <w:rPr>
          <w:rFonts w:ascii="Times New Roman" w:hAnsi="Times New Roman" w:cs="Times New Roman"/>
          <w:b/>
          <w:sz w:val="24"/>
          <w:szCs w:val="24"/>
        </w:rPr>
        <w:t>.  Modification of Section </w:t>
      </w:r>
      <w:r w:rsidR="001C1BF0" w:rsidRPr="00534B04">
        <w:rPr>
          <w:rFonts w:ascii="Times New Roman" w:hAnsi="Times New Roman" w:cs="Times New Roman"/>
          <w:b/>
          <w:sz w:val="24"/>
          <w:szCs w:val="24"/>
        </w:rPr>
        <w:t>9</w:t>
      </w:r>
      <w:r w:rsidRPr="00534B04">
        <w:rPr>
          <w:rFonts w:ascii="Times New Roman" w:hAnsi="Times New Roman" w:cs="Times New Roman"/>
          <w:b/>
          <w:sz w:val="24"/>
          <w:szCs w:val="24"/>
        </w:rPr>
        <w:t xml:space="preserve"> of this Security Instrument.</w:t>
      </w:r>
      <w:r w:rsidRPr="00534B04">
        <w:rPr>
          <w:rFonts w:ascii="Times New Roman" w:hAnsi="Times New Roman" w:cs="Times New Roman"/>
          <w:sz w:val="24"/>
          <w:szCs w:val="24"/>
        </w:rPr>
        <w:t xml:space="preserve">  Section </w:t>
      </w:r>
      <w:r w:rsidR="001C1BF0" w:rsidRPr="00534B04">
        <w:rPr>
          <w:rFonts w:ascii="Times New Roman" w:hAnsi="Times New Roman" w:cs="Times New Roman"/>
          <w:sz w:val="24"/>
          <w:szCs w:val="24"/>
        </w:rPr>
        <w:t>9</w:t>
      </w:r>
      <w:r w:rsidRPr="00534B04">
        <w:rPr>
          <w:rFonts w:ascii="Times New Roman" w:hAnsi="Times New Roman" w:cs="Times New Roman"/>
          <w:sz w:val="24"/>
          <w:szCs w:val="24"/>
        </w:rPr>
        <w:t xml:space="preserve"> is modified to the following extent. Each Borrower covenants and agrees that Borrower’s obligations and liabilities under this Security Instrument and under the Note will be joint, several, and solidary with all other Borrowers and with each guarantor of the Note (if applicable). However, to the extent that the Property is community-owned immovable (real) property, and Borrower’s spouse signs this Security Instrument, but does not sign the Note, Borrower’s spouse is signing this Security Instrument for purpose of (a) concurring with the granting of this Security Instrument on the community-owned Property (to the extent required under Civil Code Article 2347), without obligating the separate property of Borrower’s spouse, and (b) waiving any homestead rights to which Borrower’s spouse may be entitled under Applicable Law. Notwithstanding the fact that Borrower’s spouse did not sign the Note, and further notwithstanding the language of Section </w:t>
      </w:r>
      <w:r w:rsidR="001C1BF0" w:rsidRPr="00534B04">
        <w:rPr>
          <w:rFonts w:ascii="Times New Roman" w:hAnsi="Times New Roman" w:cs="Times New Roman"/>
          <w:sz w:val="24"/>
          <w:szCs w:val="24"/>
        </w:rPr>
        <w:t>9</w:t>
      </w:r>
      <w:r w:rsidRPr="00534B04">
        <w:rPr>
          <w:rFonts w:ascii="Times New Roman" w:hAnsi="Times New Roman" w:cs="Times New Roman"/>
          <w:sz w:val="24"/>
          <w:szCs w:val="24"/>
        </w:rPr>
        <w:t xml:space="preserve"> of this Security Instrument, Borrower’s spouse is obligated for payment of the Note and all other sums secured by this Security Instrument to the extent of the spouse’s community property interest, and to the extent that the Note is a community obligation. </w:t>
      </w:r>
    </w:p>
    <w:p w14:paraId="5FF59353" w14:textId="2A8E208E" w:rsidR="00332D5B" w:rsidRPr="00534B04" w:rsidRDefault="00534B04"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34</w:t>
      </w:r>
      <w:r w:rsidR="00332D5B" w:rsidRPr="00534B04">
        <w:rPr>
          <w:rFonts w:ascii="Times New Roman" w:hAnsi="Times New Roman" w:cs="Times New Roman"/>
          <w:b/>
          <w:sz w:val="24"/>
          <w:szCs w:val="24"/>
        </w:rPr>
        <w:t>.</w:t>
      </w:r>
      <w:r w:rsidR="00332D5B" w:rsidRPr="00534B04">
        <w:rPr>
          <w:rFonts w:ascii="Times New Roman" w:hAnsi="Times New Roman" w:cs="Times New Roman"/>
          <w:b/>
          <w:bCs/>
          <w:sz w:val="24"/>
          <w:szCs w:val="24"/>
        </w:rPr>
        <w:t xml:space="preserve">  </w:t>
      </w:r>
      <w:r w:rsidR="00332D5B" w:rsidRPr="00534B04">
        <w:rPr>
          <w:rFonts w:ascii="Times New Roman" w:hAnsi="Times New Roman" w:cs="Times New Roman"/>
          <w:b/>
          <w:sz w:val="24"/>
          <w:szCs w:val="24"/>
        </w:rPr>
        <w:t>Additional Waivers.</w:t>
      </w:r>
      <w:r w:rsidR="00332D5B" w:rsidRPr="00534B04">
        <w:rPr>
          <w:rFonts w:ascii="Times New Roman" w:hAnsi="Times New Roman" w:cs="Times New Roman"/>
          <w:sz w:val="24"/>
          <w:szCs w:val="24"/>
        </w:rPr>
        <w:t xml:space="preserve">  Borrower waives production of mortgage, conveyance, and other certificates with respect to the Property, and relieves and releases the Notary Public before whom this Security Instrument was passed from all responsibility and liability in connection therewith.</w:t>
      </w:r>
    </w:p>
    <w:p w14:paraId="221C0875" w14:textId="2384DBD1" w:rsidR="00534B04" w:rsidRPr="00534B04" w:rsidRDefault="00534B04" w:rsidP="00534B04">
      <w:pPr>
        <w:spacing w:after="0" w:line="249" w:lineRule="auto"/>
        <w:ind w:firstLine="720"/>
        <w:jc w:val="both"/>
        <w:rPr>
          <w:rFonts w:ascii="Times New Roman" w:hAnsi="Times New Roman" w:cs="Times New Roman"/>
          <w:b/>
          <w:color w:val="FF0000"/>
          <w:sz w:val="24"/>
          <w:szCs w:val="24"/>
        </w:rPr>
      </w:pPr>
      <w:r w:rsidRPr="00534B04">
        <w:rPr>
          <w:rFonts w:ascii="Times New Roman" w:hAnsi="Times New Roman" w:cs="Times New Roman"/>
          <w:b/>
          <w:color w:val="FF0000"/>
          <w:sz w:val="24"/>
          <w:szCs w:val="24"/>
        </w:rPr>
        <w:t>[</w:t>
      </w:r>
      <w:r w:rsidRPr="00534B04">
        <w:rPr>
          <w:rFonts w:ascii="Times New Roman" w:hAnsi="Times New Roman" w:cs="Times New Roman"/>
          <w:b/>
          <w:bCs/>
          <w:color w:val="FF0000"/>
          <w:sz w:val="24"/>
          <w:szCs w:val="24"/>
        </w:rPr>
        <w:t>35</w:t>
      </w:r>
      <w:r w:rsidRPr="00534B04">
        <w:rPr>
          <w:rFonts w:ascii="Times New Roman" w:hAnsi="Times New Roman" w:cs="Times New Roman"/>
          <w:b/>
          <w:color w:val="FF0000"/>
          <w:sz w:val="24"/>
          <w:szCs w:val="24"/>
        </w:rPr>
        <w:t>.</w:t>
      </w:r>
      <w:r w:rsidRPr="00534B04">
        <w:rPr>
          <w:rFonts w:ascii="Times New Roman" w:hAnsi="Times New Roman" w:cs="Times New Roman"/>
          <w:color w:val="FF0000"/>
          <w:sz w:val="24"/>
          <w:szCs w:val="24"/>
        </w:rPr>
        <w:t xml:space="preserve">  </w:t>
      </w:r>
      <w:r w:rsidRPr="00534B04">
        <w:rPr>
          <w:rFonts w:ascii="Times New Roman" w:hAnsi="Times New Roman" w:cs="Times New Roman"/>
          <w:b/>
          <w:bCs/>
          <w:color w:val="FF0000"/>
          <w:sz w:val="24"/>
          <w:szCs w:val="24"/>
        </w:rPr>
        <w:t xml:space="preserve">Termination of Certain Restrictions on First Lien FHA-Insured Mortgage.  </w:t>
      </w:r>
      <w:r w:rsidRPr="00534B04">
        <w:rPr>
          <w:rFonts w:ascii="Times New Roman" w:hAnsi="Times New Roman" w:cs="Times New Roman"/>
          <w:color w:val="FF0000"/>
          <w:sz w:val="24"/>
          <w:szCs w:val="24"/>
        </w:rPr>
        <w:t xml:space="preserve">In the event of foreclosure or deed in lieu of foreclosure of a prior mortgage or assignment of the first mortgage securing the first lien note to the Secretary of Housing and Urban Development, any provisions herein or </w:t>
      </w:r>
      <w:r w:rsidRPr="00534B04">
        <w:rPr>
          <w:rFonts w:ascii="Times New Roman" w:hAnsi="Times New Roman" w:cs="Times New Roman"/>
          <w:color w:val="FF0000"/>
          <w:sz w:val="24"/>
          <w:szCs w:val="24"/>
        </w:rPr>
        <w:lastRenderedPageBreak/>
        <w:t>any provisions in any other collateral agreement restricting the use of the Property or otherwise restricting the Borrower’s ability to sell the Property will have no further force or effect.  Any person (including their successors or assigns) receiving title to the Property through a foreclosure or deed in lieu of foreclosure of a prior mortgage will receive title to the Property free and clear from such restrictions.]</w:t>
      </w:r>
    </w:p>
    <w:p w14:paraId="24E28BDB" w14:textId="77777777" w:rsidR="00534B04" w:rsidRPr="00534B04" w:rsidRDefault="00534B04" w:rsidP="00332D5B">
      <w:pPr>
        <w:tabs>
          <w:tab w:val="left" w:pos="0"/>
          <w:tab w:val="left" w:pos="720"/>
          <w:tab w:val="left" w:pos="1440"/>
          <w:tab w:val="left" w:pos="8640"/>
        </w:tabs>
        <w:ind w:firstLine="720"/>
        <w:jc w:val="both"/>
        <w:rPr>
          <w:rFonts w:ascii="Times New Roman" w:hAnsi="Times New Roman" w:cs="Times New Roman"/>
          <w:sz w:val="24"/>
          <w:szCs w:val="24"/>
        </w:rPr>
      </w:pPr>
    </w:p>
    <w:p w14:paraId="6B21BDCD" w14:textId="77777777" w:rsidR="00332D5B" w:rsidRPr="00534B04" w:rsidRDefault="00332D5B" w:rsidP="00332D5B">
      <w:pPr>
        <w:tabs>
          <w:tab w:val="left" w:pos="0"/>
          <w:tab w:val="left" w:pos="720"/>
          <w:tab w:val="left" w:pos="1440"/>
          <w:tab w:val="left" w:pos="8640"/>
        </w:tabs>
        <w:ind w:firstLine="720"/>
        <w:jc w:val="both"/>
        <w:rPr>
          <w:rFonts w:ascii="Times New Roman" w:hAnsi="Times New Roman" w:cs="Times New Roman"/>
          <w:sz w:val="24"/>
          <w:szCs w:val="24"/>
        </w:rPr>
      </w:pPr>
    </w:p>
    <w:p w14:paraId="087B5BD6" w14:textId="77777777" w:rsidR="00332D5B" w:rsidRPr="00534B04" w:rsidRDefault="00332D5B" w:rsidP="00332D5B">
      <w:pPr>
        <w:tabs>
          <w:tab w:val="left" w:pos="0"/>
          <w:tab w:val="left" w:pos="720"/>
          <w:tab w:val="left" w:pos="1440"/>
          <w:tab w:val="left" w:pos="8640"/>
        </w:tabs>
        <w:ind w:firstLine="720"/>
        <w:jc w:val="both"/>
        <w:rPr>
          <w:rFonts w:ascii="Times New Roman" w:hAnsi="Times New Roman" w:cs="Times New Roman"/>
          <w:sz w:val="24"/>
          <w:szCs w:val="24"/>
        </w:rPr>
      </w:pPr>
      <w:r w:rsidRPr="00534B04">
        <w:rPr>
          <w:rFonts w:ascii="Times New Roman" w:hAnsi="Times New Roman" w:cs="Times New Roman"/>
          <w:sz w:val="24"/>
          <w:szCs w:val="24"/>
        </w:rPr>
        <w:t>THUS DONE, AND PASSED, on this _____ day of _______________, _____, in the presence of the undersigned Notary Public, and in the presence of the undersigned competent witnesses, who hereinto sign their names, along with Borrower, after being duly sworn and after reading of the whole.</w:t>
      </w:r>
    </w:p>
    <w:p w14:paraId="7F7EC5AE" w14:textId="77777777" w:rsidR="00332D5B" w:rsidRPr="00534B04" w:rsidRDefault="00332D5B" w:rsidP="00332D5B">
      <w:pPr>
        <w:tabs>
          <w:tab w:val="left" w:pos="0"/>
          <w:tab w:val="left" w:pos="720"/>
          <w:tab w:val="left" w:pos="1440"/>
          <w:tab w:val="left" w:pos="8640"/>
        </w:tabs>
        <w:jc w:val="both"/>
        <w:rPr>
          <w:rFonts w:ascii="Times New Roman" w:hAnsi="Times New Roman" w:cs="Times New Roman"/>
          <w:sz w:val="24"/>
          <w:szCs w:val="24"/>
        </w:rPr>
      </w:pPr>
    </w:p>
    <w:tbl>
      <w:tblPr>
        <w:tblW w:w="9360" w:type="dxa"/>
        <w:tblInd w:w="8" w:type="dxa"/>
        <w:tblLayout w:type="fixed"/>
        <w:tblCellMar>
          <w:left w:w="0" w:type="dxa"/>
          <w:right w:w="0" w:type="dxa"/>
        </w:tblCellMar>
        <w:tblLook w:val="0000" w:firstRow="0" w:lastRow="0" w:firstColumn="0" w:lastColumn="0" w:noHBand="0" w:noVBand="0"/>
      </w:tblPr>
      <w:tblGrid>
        <w:gridCol w:w="4320"/>
        <w:gridCol w:w="720"/>
        <w:gridCol w:w="4320"/>
      </w:tblGrid>
      <w:tr w:rsidR="00332D5B" w:rsidRPr="00534B04" w14:paraId="6E4110A9" w14:textId="77777777" w:rsidTr="00610B1F">
        <w:tc>
          <w:tcPr>
            <w:tcW w:w="4320" w:type="dxa"/>
          </w:tcPr>
          <w:p w14:paraId="3D72931B"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WITNESS(ES) (as to all signatures):</w:t>
            </w:r>
          </w:p>
          <w:p w14:paraId="1B5EE2FC"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w:t>
            </w:r>
          </w:p>
          <w:p w14:paraId="223698D1"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Print Name</w:t>
            </w:r>
          </w:p>
          <w:p w14:paraId="23915767"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p w14:paraId="19D2DD37"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w:t>
            </w:r>
          </w:p>
          <w:p w14:paraId="497D55CE"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Print Name</w:t>
            </w:r>
          </w:p>
        </w:tc>
        <w:tc>
          <w:tcPr>
            <w:tcW w:w="720" w:type="dxa"/>
          </w:tcPr>
          <w:p w14:paraId="68519CF8" w14:textId="77777777" w:rsidR="00332D5B" w:rsidRPr="00534B04" w:rsidRDefault="00332D5B" w:rsidP="00610B1F">
            <w:pPr>
              <w:rPr>
                <w:rFonts w:ascii="Times New Roman" w:hAnsi="Times New Roman" w:cs="Times New Roman"/>
                <w:sz w:val="24"/>
                <w:szCs w:val="24"/>
              </w:rPr>
            </w:pPr>
          </w:p>
        </w:tc>
        <w:tc>
          <w:tcPr>
            <w:tcW w:w="4320" w:type="dxa"/>
          </w:tcPr>
          <w:p w14:paraId="1DFFCDD5"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BORROWER(S):</w:t>
            </w:r>
          </w:p>
          <w:p w14:paraId="078C642D"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w:t>
            </w:r>
          </w:p>
          <w:p w14:paraId="2FEBC620"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Print Name</w:t>
            </w:r>
          </w:p>
          <w:p w14:paraId="031C80D0"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p w14:paraId="77864E1A"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w:t>
            </w:r>
          </w:p>
          <w:p w14:paraId="766F3188"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Print Name</w:t>
            </w:r>
          </w:p>
          <w:p w14:paraId="22CC2984"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p w14:paraId="0D617137"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tc>
      </w:tr>
      <w:tr w:rsidR="00DB6C3C" w:rsidRPr="00534B04" w14:paraId="671847B0" w14:textId="77777777" w:rsidTr="00610B1F">
        <w:tc>
          <w:tcPr>
            <w:tcW w:w="4320" w:type="dxa"/>
          </w:tcPr>
          <w:p w14:paraId="738FA3A0" w14:textId="77777777" w:rsidR="00DB6C3C" w:rsidRPr="00534B04" w:rsidRDefault="00DB6C3C" w:rsidP="00610B1F">
            <w:pPr>
              <w:tabs>
                <w:tab w:val="left" w:pos="0"/>
                <w:tab w:val="left" w:pos="720"/>
                <w:tab w:val="left" w:pos="1440"/>
                <w:tab w:val="left" w:pos="8640"/>
              </w:tabs>
              <w:jc w:val="both"/>
              <w:rPr>
                <w:rFonts w:ascii="Times New Roman" w:hAnsi="Times New Roman" w:cs="Times New Roman"/>
                <w:sz w:val="24"/>
                <w:szCs w:val="24"/>
              </w:rPr>
            </w:pPr>
          </w:p>
        </w:tc>
        <w:tc>
          <w:tcPr>
            <w:tcW w:w="720" w:type="dxa"/>
          </w:tcPr>
          <w:p w14:paraId="68851E25" w14:textId="77777777" w:rsidR="00DB6C3C" w:rsidRPr="00534B04" w:rsidRDefault="00DB6C3C" w:rsidP="00610B1F">
            <w:pPr>
              <w:rPr>
                <w:rFonts w:ascii="Times New Roman" w:hAnsi="Times New Roman" w:cs="Times New Roman"/>
                <w:sz w:val="24"/>
                <w:szCs w:val="24"/>
              </w:rPr>
            </w:pPr>
          </w:p>
        </w:tc>
        <w:tc>
          <w:tcPr>
            <w:tcW w:w="4320" w:type="dxa"/>
          </w:tcPr>
          <w:p w14:paraId="55E2565E" w14:textId="77777777" w:rsidR="00DB6C3C" w:rsidRPr="00534B04" w:rsidRDefault="00DB6C3C" w:rsidP="00610B1F">
            <w:pPr>
              <w:tabs>
                <w:tab w:val="left" w:pos="0"/>
                <w:tab w:val="left" w:pos="720"/>
                <w:tab w:val="left" w:pos="1440"/>
                <w:tab w:val="left" w:pos="8640"/>
              </w:tabs>
              <w:jc w:val="both"/>
              <w:rPr>
                <w:rFonts w:ascii="Times New Roman" w:hAnsi="Times New Roman" w:cs="Times New Roman"/>
                <w:sz w:val="24"/>
                <w:szCs w:val="24"/>
              </w:rPr>
            </w:pPr>
          </w:p>
        </w:tc>
      </w:tr>
      <w:tr w:rsidR="00332D5B" w:rsidRPr="00534B04" w14:paraId="03D7F7C7" w14:textId="77777777" w:rsidTr="00610B1F">
        <w:tc>
          <w:tcPr>
            <w:tcW w:w="4320" w:type="dxa"/>
          </w:tcPr>
          <w:p w14:paraId="512920C0" w14:textId="77777777" w:rsidR="00534B04" w:rsidRPr="00534B04" w:rsidRDefault="00534B04" w:rsidP="00610B1F">
            <w:pPr>
              <w:tabs>
                <w:tab w:val="left" w:pos="0"/>
                <w:tab w:val="left" w:pos="720"/>
                <w:tab w:val="left" w:pos="1440"/>
                <w:tab w:val="left" w:pos="8640"/>
              </w:tabs>
              <w:jc w:val="both"/>
              <w:rPr>
                <w:rFonts w:ascii="Times New Roman" w:hAnsi="Times New Roman" w:cs="Times New Roman"/>
                <w:sz w:val="24"/>
                <w:szCs w:val="24"/>
              </w:rPr>
            </w:pPr>
          </w:p>
        </w:tc>
        <w:tc>
          <w:tcPr>
            <w:tcW w:w="720" w:type="dxa"/>
          </w:tcPr>
          <w:p w14:paraId="31DA3B3F"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tc>
        <w:tc>
          <w:tcPr>
            <w:tcW w:w="4320" w:type="dxa"/>
          </w:tcPr>
          <w:p w14:paraId="1C1F9D08"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tc>
      </w:tr>
    </w:tbl>
    <w:p w14:paraId="0F4945CB" w14:textId="77777777" w:rsidR="00332D5B" w:rsidRPr="00534B04" w:rsidRDefault="00332D5B" w:rsidP="00332D5B">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NOTARY PUBLIC:</w:t>
      </w:r>
    </w:p>
    <w:p w14:paraId="588D6508" w14:textId="77777777" w:rsidR="00332D5B" w:rsidRPr="00534B04" w:rsidRDefault="00332D5B" w:rsidP="00332D5B">
      <w:pPr>
        <w:tabs>
          <w:tab w:val="left" w:pos="-1080"/>
          <w:tab w:val="left" w:pos="-720"/>
          <w:tab w:val="left" w:pos="0"/>
          <w:tab w:val="left" w:pos="720"/>
          <w:tab w:val="left" w:pos="1440"/>
          <w:tab w:val="left" w:pos="2160"/>
          <w:tab w:val="left" w:pos="2520"/>
          <w:tab w:val="left" w:pos="360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______________________________________</w:t>
      </w:r>
    </w:p>
    <w:p w14:paraId="4369D054" w14:textId="77777777" w:rsidR="00332D5B" w:rsidRPr="00534B04" w:rsidRDefault="00332D5B" w:rsidP="00332D5B">
      <w:pPr>
        <w:tabs>
          <w:tab w:val="left" w:pos="-1080"/>
          <w:tab w:val="left" w:pos="-720"/>
          <w:tab w:val="left" w:pos="0"/>
          <w:tab w:val="left" w:pos="720"/>
          <w:tab w:val="left" w:pos="1440"/>
          <w:tab w:val="left" w:pos="2160"/>
          <w:tab w:val="left" w:pos="2520"/>
          <w:tab w:val="left" w:pos="3600"/>
        </w:tabs>
        <w:jc w:val="both"/>
        <w:rPr>
          <w:rFonts w:ascii="Times New Roman" w:hAnsi="Times New Roman" w:cs="Times New Roman"/>
          <w:sz w:val="24"/>
          <w:szCs w:val="24"/>
        </w:rPr>
      </w:pPr>
      <w:r w:rsidRPr="00534B04">
        <w:rPr>
          <w:rFonts w:ascii="Times New Roman" w:hAnsi="Times New Roman" w:cs="Times New Roman"/>
          <w:sz w:val="24"/>
          <w:szCs w:val="24"/>
        </w:rPr>
        <w:t>Print Name</w:t>
      </w:r>
    </w:p>
    <w:p w14:paraId="6E7299AF" w14:textId="77777777" w:rsidR="004273E1" w:rsidRPr="00534B04" w:rsidRDefault="004273E1" w:rsidP="004273E1">
      <w:pPr>
        <w:tabs>
          <w:tab w:val="right" w:pos="9360"/>
        </w:tabs>
        <w:spacing w:after="0"/>
        <w:jc w:val="both"/>
        <w:rPr>
          <w:rFonts w:ascii="Times New Roman" w:hAnsi="Times New Roman" w:cs="Times New Roman"/>
          <w:sz w:val="24"/>
          <w:szCs w:val="24"/>
        </w:rPr>
      </w:pPr>
    </w:p>
    <w:p w14:paraId="3D7ECFAD" w14:textId="77777777" w:rsidR="004273E1" w:rsidRPr="00534B04" w:rsidRDefault="004273E1" w:rsidP="004273E1">
      <w:pPr>
        <w:spacing w:after="0"/>
        <w:rPr>
          <w:rFonts w:ascii="Times New Roman" w:hAnsi="Times New Roman" w:cs="Times New Roman"/>
          <w:b/>
          <w:sz w:val="24"/>
          <w:szCs w:val="24"/>
        </w:rPr>
      </w:pPr>
      <w:r w:rsidRPr="00534B04">
        <w:rPr>
          <w:rFonts w:ascii="Times New Roman" w:hAnsi="Times New Roman" w:cs="Times New Roman"/>
          <w:b/>
          <w:sz w:val="24"/>
          <w:szCs w:val="24"/>
        </w:rPr>
        <w:t xml:space="preserve">__________________ [Space Below This Line </w:t>
      </w:r>
      <w:proofErr w:type="gramStart"/>
      <w:r w:rsidRPr="00534B04">
        <w:rPr>
          <w:rFonts w:ascii="Times New Roman" w:hAnsi="Times New Roman" w:cs="Times New Roman"/>
          <w:b/>
          <w:sz w:val="24"/>
          <w:szCs w:val="24"/>
        </w:rPr>
        <w:t>For</w:t>
      </w:r>
      <w:proofErr w:type="gramEnd"/>
      <w:r w:rsidRPr="00534B04">
        <w:rPr>
          <w:rFonts w:ascii="Times New Roman" w:hAnsi="Times New Roman" w:cs="Times New Roman"/>
          <w:b/>
          <w:sz w:val="24"/>
          <w:szCs w:val="24"/>
        </w:rPr>
        <w:t xml:space="preserve"> Acknowledgment] ___________________</w:t>
      </w:r>
    </w:p>
    <w:p w14:paraId="26571F9F" w14:textId="3667137D" w:rsidR="006C4507" w:rsidRPr="00534B04" w:rsidRDefault="006C4507" w:rsidP="005A3EAA">
      <w:pPr>
        <w:rPr>
          <w:rFonts w:ascii="Times New Roman" w:hAnsi="Times New Roman" w:cs="Times New Roman"/>
          <w:sz w:val="24"/>
          <w:szCs w:val="24"/>
        </w:rPr>
      </w:pPr>
    </w:p>
    <w:sectPr w:rsidR="006C4507" w:rsidRPr="00534B04" w:rsidSect="0092596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FF2D" w14:textId="77777777" w:rsidR="00CE1B05" w:rsidRDefault="00CE1B05" w:rsidP="007A112E">
      <w:pPr>
        <w:spacing w:after="0" w:line="240" w:lineRule="auto"/>
      </w:pPr>
      <w:r>
        <w:separator/>
      </w:r>
    </w:p>
  </w:endnote>
  <w:endnote w:type="continuationSeparator" w:id="0">
    <w:p w14:paraId="1940067E" w14:textId="77777777" w:rsidR="00CE1B05" w:rsidRDefault="00CE1B05" w:rsidP="007A112E">
      <w:pPr>
        <w:spacing w:after="0" w:line="240" w:lineRule="auto"/>
      </w:pPr>
      <w:r>
        <w:continuationSeparator/>
      </w:r>
    </w:p>
  </w:endnote>
  <w:endnote w:type="continuationNotice" w:id="1">
    <w:p w14:paraId="3AB050C6" w14:textId="77777777" w:rsidR="00CE1B05" w:rsidRDefault="00CE1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1316" w14:textId="77777777" w:rsidR="007860E9" w:rsidRDefault="00786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8299" w14:textId="77777777" w:rsidR="00925965" w:rsidRDefault="00925965" w:rsidP="00DC7920">
    <w:pPr>
      <w:pStyle w:val="2021UIformat"/>
      <w:tabs>
        <w:tab w:val="clear" w:pos="6390"/>
        <w:tab w:val="clear" w:pos="7470"/>
        <w:tab w:val="clear" w:pos="9346"/>
        <w:tab w:val="left" w:pos="6120"/>
        <w:tab w:val="left" w:pos="8640"/>
      </w:tabs>
      <w:rPr>
        <w:sz w:val="14"/>
      </w:rPr>
    </w:pPr>
  </w:p>
  <w:p w14:paraId="24A11635" w14:textId="7568451F" w:rsidR="00DC7920" w:rsidRPr="00142080" w:rsidRDefault="00D667E6" w:rsidP="00DF6B8D">
    <w:pPr>
      <w:pStyle w:val="2021UIformat"/>
      <w:tabs>
        <w:tab w:val="clear" w:pos="6390"/>
        <w:tab w:val="clear" w:pos="7470"/>
        <w:tab w:val="clear" w:pos="9346"/>
        <w:tab w:val="left" w:pos="4500"/>
        <w:tab w:val="left" w:pos="6570"/>
      </w:tabs>
      <w:rPr>
        <w:b w:val="0"/>
        <w:sz w:val="14"/>
      </w:rPr>
    </w:pPr>
    <w:r>
      <w:rPr>
        <w:sz w:val="14"/>
      </w:rPr>
      <w:t>LOUISIANA</w:t>
    </w:r>
    <w:r w:rsidR="00DC7920">
      <w:t xml:space="preserve"> </w:t>
    </w:r>
    <w:r w:rsidR="00DC7920">
      <w:rPr>
        <w:b w:val="0"/>
        <w:bCs/>
        <w:sz w:val="14"/>
        <w:szCs w:val="14"/>
      </w:rPr>
      <w:t>--Single Family--</w:t>
    </w:r>
    <w:r w:rsidR="00DC7920">
      <w:rPr>
        <w:sz w:val="14"/>
      </w:rPr>
      <w:t>Freddie Mac/Fannie Mae</w:t>
    </w:r>
    <w:r w:rsidR="00DF6B8D">
      <w:rPr>
        <w:sz w:val="14"/>
      </w:rPr>
      <w:tab/>
      <w:t>(MERS)</w:t>
    </w:r>
    <w:r w:rsidR="00DF6B8D">
      <w:rPr>
        <w:sz w:val="14"/>
      </w:rPr>
      <w:tab/>
    </w:r>
    <w:r w:rsidR="00DC7920">
      <w:rPr>
        <w:sz w:val="14"/>
      </w:rPr>
      <w:t>Form 3</w:t>
    </w:r>
    <w:r w:rsidR="00DB6C3C">
      <w:rPr>
        <w:sz w:val="14"/>
      </w:rPr>
      <w:t>800</w:t>
    </w:r>
    <w:r w:rsidR="00DC7920">
      <w:rPr>
        <w:sz w:val="14"/>
      </w:rPr>
      <w:t>.</w:t>
    </w:r>
    <w:r w:rsidR="00DB6C3C">
      <w:rPr>
        <w:sz w:val="14"/>
      </w:rPr>
      <w:t>19</w:t>
    </w:r>
    <w:r w:rsidR="00DC7920">
      <w:rPr>
        <w:sz w:val="14"/>
      </w:rPr>
      <w:tab/>
    </w:r>
    <w:r w:rsidR="00DF6B8D">
      <w:rPr>
        <w:sz w:val="14"/>
      </w:rPr>
      <w:tab/>
    </w:r>
    <w:r w:rsidR="00925965">
      <w:rPr>
        <w:sz w:val="14"/>
      </w:rPr>
      <w:tab/>
    </w:r>
    <w:r w:rsidR="0075288E" w:rsidRPr="0075288E">
      <w:rPr>
        <w:b w:val="0"/>
        <w:bCs/>
        <w:sz w:val="14"/>
      </w:rPr>
      <w:t>09</w:t>
    </w:r>
    <w:r w:rsidR="00DC7920">
      <w:rPr>
        <w:b w:val="0"/>
        <w:bCs/>
        <w:sz w:val="14"/>
      </w:rPr>
      <w:t>/20</w:t>
    </w:r>
    <w:r>
      <w:rPr>
        <w:b w:val="0"/>
        <w:bCs/>
        <w:sz w:val="14"/>
      </w:rPr>
      <w:t>24</w:t>
    </w:r>
  </w:p>
  <w:p w14:paraId="52DDBFA7" w14:textId="0F8C42D7" w:rsidR="00DC7920" w:rsidRPr="00142080" w:rsidRDefault="007860E9" w:rsidP="00DC7920">
    <w:pPr>
      <w:pStyle w:val="2021UIformat"/>
      <w:tabs>
        <w:tab w:val="clear" w:pos="6390"/>
        <w:tab w:val="clear" w:pos="7470"/>
        <w:tab w:val="clear" w:pos="9346"/>
        <w:tab w:val="left" w:pos="6840"/>
        <w:tab w:val="left" w:pos="7650"/>
        <w:tab w:val="right" w:pos="9810"/>
      </w:tabs>
      <w:ind w:right="180"/>
      <w:rPr>
        <w:b w:val="0"/>
        <w:sz w:val="14"/>
      </w:rPr>
    </w:pPr>
    <w:sdt>
      <w:sdtPr>
        <w:rPr>
          <w:b w:val="0"/>
          <w:sz w:val="14"/>
        </w:rPr>
        <w:id w:val="-1769616900"/>
        <w:docPartObj>
          <w:docPartGallery w:val="Page Numbers (Top of Page)"/>
          <w:docPartUnique/>
        </w:docPartObj>
      </w:sdtPr>
      <w:sdtEndPr/>
      <w:sdtContent>
        <w:r w:rsidR="00DC7920">
          <w:rPr>
            <w:rFonts w:ascii="Times New Roman Bold" w:eastAsia="Times New Roman Bold" w:hAnsi="Times New Roman Bold"/>
            <w:caps/>
            <w:sz w:val="14"/>
          </w:rPr>
          <w:t xml:space="preserve">Standardized Subordinate </w:t>
        </w:r>
        <w:r w:rsidR="00B43C17">
          <w:rPr>
            <w:rFonts w:ascii="Times New Roman Bold" w:eastAsia="Times New Roman Bold" w:hAnsi="Times New Roman Bold"/>
            <w:caps/>
            <w:sz w:val="14"/>
          </w:rPr>
          <w:t>DOCUMENT</w:t>
        </w:r>
        <w:r w:rsidR="00DC7920">
          <w:rPr>
            <w:sz w:val="14"/>
          </w:rPr>
          <w:tab/>
        </w:r>
        <w:r w:rsidR="00DC7920">
          <w:rPr>
            <w:sz w:val="14"/>
          </w:rPr>
          <w:tab/>
        </w:r>
        <w:r w:rsidR="00DC7920">
          <w:rPr>
            <w:sz w:val="14"/>
          </w:rPr>
          <w:tab/>
        </w:r>
        <w:r w:rsidR="00DC7920">
          <w:rPr>
            <w:b w:val="0"/>
            <w:sz w:val="14"/>
          </w:rPr>
          <w:t xml:space="preserve">Page </w:t>
        </w:r>
        <w:r w:rsidR="00DC7920">
          <w:rPr>
            <w:b w:val="0"/>
            <w:sz w:val="14"/>
          </w:rPr>
          <w:fldChar w:fldCharType="begin"/>
        </w:r>
        <w:r w:rsidR="00DC7920">
          <w:rPr>
            <w:b w:val="0"/>
            <w:sz w:val="14"/>
          </w:rPr>
          <w:instrText xml:space="preserve"> PAGE </w:instrText>
        </w:r>
        <w:r w:rsidR="00DC7920">
          <w:rPr>
            <w:b w:val="0"/>
            <w:sz w:val="14"/>
          </w:rPr>
          <w:fldChar w:fldCharType="separate"/>
        </w:r>
        <w:r w:rsidR="00DC7920">
          <w:rPr>
            <w:b w:val="0"/>
            <w:sz w:val="14"/>
          </w:rPr>
          <w:t>2</w:t>
        </w:r>
        <w:r w:rsidR="00DC7920">
          <w:rPr>
            <w:b w:val="0"/>
            <w:sz w:val="14"/>
          </w:rPr>
          <w:fldChar w:fldCharType="end"/>
        </w:r>
        <w:r w:rsidR="00DC7920">
          <w:rPr>
            <w:b w:val="0"/>
            <w:sz w:val="14"/>
          </w:rPr>
          <w:t xml:space="preserve"> of </w:t>
        </w:r>
        <w:r w:rsidR="00DC7920">
          <w:rPr>
            <w:b w:val="0"/>
            <w:sz w:val="14"/>
          </w:rPr>
          <w:fldChar w:fldCharType="begin"/>
        </w:r>
        <w:r w:rsidR="00DC7920">
          <w:rPr>
            <w:b w:val="0"/>
            <w:sz w:val="14"/>
          </w:rPr>
          <w:instrText xml:space="preserve"> NUMPAGES  </w:instrText>
        </w:r>
        <w:r w:rsidR="00DC7920">
          <w:rPr>
            <w:b w:val="0"/>
            <w:sz w:val="14"/>
          </w:rPr>
          <w:fldChar w:fldCharType="separate"/>
        </w:r>
        <w:r w:rsidR="00DC7920">
          <w:rPr>
            <w:b w:val="0"/>
            <w:sz w:val="14"/>
          </w:rPr>
          <w:t>13</w:t>
        </w:r>
        <w:r w:rsidR="00DC7920">
          <w:rPr>
            <w:b w:val="0"/>
            <w:sz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B7FF" w14:textId="77777777" w:rsidR="007860E9" w:rsidRDefault="00786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059F6" w14:textId="77777777" w:rsidR="00CE1B05" w:rsidRDefault="00CE1B05" w:rsidP="007A112E">
      <w:pPr>
        <w:spacing w:after="0" w:line="240" w:lineRule="auto"/>
      </w:pPr>
      <w:r>
        <w:separator/>
      </w:r>
    </w:p>
  </w:footnote>
  <w:footnote w:type="continuationSeparator" w:id="0">
    <w:p w14:paraId="69650A3B" w14:textId="77777777" w:rsidR="00CE1B05" w:rsidRDefault="00CE1B05" w:rsidP="007A112E">
      <w:pPr>
        <w:spacing w:after="0" w:line="240" w:lineRule="auto"/>
      </w:pPr>
      <w:r>
        <w:continuationSeparator/>
      </w:r>
    </w:p>
  </w:footnote>
  <w:footnote w:type="continuationNotice" w:id="1">
    <w:p w14:paraId="7D900113" w14:textId="77777777" w:rsidR="00CE1B05" w:rsidRDefault="00CE1B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3C97" w14:textId="77777777" w:rsidR="007860E9" w:rsidRDefault="00786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ED152" w14:textId="77777777" w:rsidR="007860E9" w:rsidRDefault="00786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608D" w14:textId="77777777" w:rsidR="007860E9" w:rsidRDefault="0078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3460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E"/>
    <w:rsid w:val="0001559B"/>
    <w:rsid w:val="00030D2C"/>
    <w:rsid w:val="0005548B"/>
    <w:rsid w:val="00060DCE"/>
    <w:rsid w:val="00062496"/>
    <w:rsid w:val="00087FA9"/>
    <w:rsid w:val="00097784"/>
    <w:rsid w:val="000A2221"/>
    <w:rsid w:val="000B2EC1"/>
    <w:rsid w:val="000B6679"/>
    <w:rsid w:val="000F1214"/>
    <w:rsid w:val="0011670E"/>
    <w:rsid w:val="00117342"/>
    <w:rsid w:val="001230DA"/>
    <w:rsid w:val="00125811"/>
    <w:rsid w:val="00125BB9"/>
    <w:rsid w:val="00137566"/>
    <w:rsid w:val="00142080"/>
    <w:rsid w:val="00146F77"/>
    <w:rsid w:val="00157339"/>
    <w:rsid w:val="001655FB"/>
    <w:rsid w:val="0016642F"/>
    <w:rsid w:val="00174ADC"/>
    <w:rsid w:val="00181FE2"/>
    <w:rsid w:val="00182A16"/>
    <w:rsid w:val="001860C2"/>
    <w:rsid w:val="001B2777"/>
    <w:rsid w:val="001C1BF0"/>
    <w:rsid w:val="001C3CA3"/>
    <w:rsid w:val="001E1270"/>
    <w:rsid w:val="00211940"/>
    <w:rsid w:val="00234383"/>
    <w:rsid w:val="00246CD7"/>
    <w:rsid w:val="00295F66"/>
    <w:rsid w:val="002A4C41"/>
    <w:rsid w:val="002D69BC"/>
    <w:rsid w:val="002E3E12"/>
    <w:rsid w:val="00302214"/>
    <w:rsid w:val="00310894"/>
    <w:rsid w:val="0032003A"/>
    <w:rsid w:val="00332D5B"/>
    <w:rsid w:val="00352472"/>
    <w:rsid w:val="00364971"/>
    <w:rsid w:val="0036595A"/>
    <w:rsid w:val="00390135"/>
    <w:rsid w:val="003C68D5"/>
    <w:rsid w:val="003E6E7A"/>
    <w:rsid w:val="00404662"/>
    <w:rsid w:val="0040765C"/>
    <w:rsid w:val="00407B16"/>
    <w:rsid w:val="00420686"/>
    <w:rsid w:val="004273E1"/>
    <w:rsid w:val="00430DD7"/>
    <w:rsid w:val="0043447F"/>
    <w:rsid w:val="004365F7"/>
    <w:rsid w:val="004419E6"/>
    <w:rsid w:val="004637FE"/>
    <w:rsid w:val="0047112F"/>
    <w:rsid w:val="00483CF5"/>
    <w:rsid w:val="00486120"/>
    <w:rsid w:val="004A175D"/>
    <w:rsid w:val="004A2199"/>
    <w:rsid w:val="004A3550"/>
    <w:rsid w:val="004C07CD"/>
    <w:rsid w:val="004C2E48"/>
    <w:rsid w:val="004F2F65"/>
    <w:rsid w:val="004F360C"/>
    <w:rsid w:val="0050072C"/>
    <w:rsid w:val="0051544D"/>
    <w:rsid w:val="0053046A"/>
    <w:rsid w:val="00531E30"/>
    <w:rsid w:val="00534B04"/>
    <w:rsid w:val="00540458"/>
    <w:rsid w:val="00544665"/>
    <w:rsid w:val="00553DDF"/>
    <w:rsid w:val="00563785"/>
    <w:rsid w:val="005863FC"/>
    <w:rsid w:val="00586EFA"/>
    <w:rsid w:val="00590F4C"/>
    <w:rsid w:val="005A3EAA"/>
    <w:rsid w:val="005A5602"/>
    <w:rsid w:val="005B424B"/>
    <w:rsid w:val="005B4A3C"/>
    <w:rsid w:val="005C19C3"/>
    <w:rsid w:val="005F0EB2"/>
    <w:rsid w:val="00622E13"/>
    <w:rsid w:val="006239FD"/>
    <w:rsid w:val="0064347C"/>
    <w:rsid w:val="00645402"/>
    <w:rsid w:val="0065157A"/>
    <w:rsid w:val="00655B68"/>
    <w:rsid w:val="00673634"/>
    <w:rsid w:val="00675741"/>
    <w:rsid w:val="006855D8"/>
    <w:rsid w:val="00691637"/>
    <w:rsid w:val="006A193D"/>
    <w:rsid w:val="006A20DA"/>
    <w:rsid w:val="006A7A55"/>
    <w:rsid w:val="006C4507"/>
    <w:rsid w:val="006E17F1"/>
    <w:rsid w:val="006F0A5D"/>
    <w:rsid w:val="0070009C"/>
    <w:rsid w:val="007121D7"/>
    <w:rsid w:val="00713AFC"/>
    <w:rsid w:val="00721BB5"/>
    <w:rsid w:val="00724AAF"/>
    <w:rsid w:val="00743C0D"/>
    <w:rsid w:val="00743CE1"/>
    <w:rsid w:val="007503B4"/>
    <w:rsid w:val="0075288E"/>
    <w:rsid w:val="00756A46"/>
    <w:rsid w:val="00762154"/>
    <w:rsid w:val="00783534"/>
    <w:rsid w:val="007839D6"/>
    <w:rsid w:val="007860E9"/>
    <w:rsid w:val="00794485"/>
    <w:rsid w:val="00796192"/>
    <w:rsid w:val="007A112E"/>
    <w:rsid w:val="007C119C"/>
    <w:rsid w:val="007C3D29"/>
    <w:rsid w:val="007D15A0"/>
    <w:rsid w:val="007F1985"/>
    <w:rsid w:val="007F1E91"/>
    <w:rsid w:val="00804C66"/>
    <w:rsid w:val="00862759"/>
    <w:rsid w:val="008B505F"/>
    <w:rsid w:val="008C0EF0"/>
    <w:rsid w:val="008C123C"/>
    <w:rsid w:val="008D51F8"/>
    <w:rsid w:val="008D742A"/>
    <w:rsid w:val="008E6B17"/>
    <w:rsid w:val="009169A2"/>
    <w:rsid w:val="00925965"/>
    <w:rsid w:val="00953B19"/>
    <w:rsid w:val="009610BD"/>
    <w:rsid w:val="009612A5"/>
    <w:rsid w:val="00963477"/>
    <w:rsid w:val="00967FA1"/>
    <w:rsid w:val="009736F1"/>
    <w:rsid w:val="00976793"/>
    <w:rsid w:val="0097798D"/>
    <w:rsid w:val="009811D6"/>
    <w:rsid w:val="009C606B"/>
    <w:rsid w:val="009C78C4"/>
    <w:rsid w:val="009F052A"/>
    <w:rsid w:val="00A111A9"/>
    <w:rsid w:val="00A63CBB"/>
    <w:rsid w:val="00A747B8"/>
    <w:rsid w:val="00A81A1F"/>
    <w:rsid w:val="00A879CF"/>
    <w:rsid w:val="00A9135E"/>
    <w:rsid w:val="00A928DF"/>
    <w:rsid w:val="00AA02B8"/>
    <w:rsid w:val="00AA608A"/>
    <w:rsid w:val="00AB094D"/>
    <w:rsid w:val="00AB6D9F"/>
    <w:rsid w:val="00AD5662"/>
    <w:rsid w:val="00AF2A8B"/>
    <w:rsid w:val="00B162E5"/>
    <w:rsid w:val="00B17C5B"/>
    <w:rsid w:val="00B41501"/>
    <w:rsid w:val="00B41C34"/>
    <w:rsid w:val="00B43C17"/>
    <w:rsid w:val="00B57D82"/>
    <w:rsid w:val="00B60748"/>
    <w:rsid w:val="00B71EE8"/>
    <w:rsid w:val="00B87AB1"/>
    <w:rsid w:val="00B90C9F"/>
    <w:rsid w:val="00B94C9A"/>
    <w:rsid w:val="00BB5296"/>
    <w:rsid w:val="00BC1E25"/>
    <w:rsid w:val="00BD4FE8"/>
    <w:rsid w:val="00BE27E0"/>
    <w:rsid w:val="00C13D7F"/>
    <w:rsid w:val="00C31AD6"/>
    <w:rsid w:val="00C31E4B"/>
    <w:rsid w:val="00C34195"/>
    <w:rsid w:val="00C53B4A"/>
    <w:rsid w:val="00C53EEA"/>
    <w:rsid w:val="00C73D3C"/>
    <w:rsid w:val="00C760A9"/>
    <w:rsid w:val="00C81474"/>
    <w:rsid w:val="00C87C88"/>
    <w:rsid w:val="00C90C1A"/>
    <w:rsid w:val="00C95E55"/>
    <w:rsid w:val="00C970C6"/>
    <w:rsid w:val="00CA238D"/>
    <w:rsid w:val="00CC7FFD"/>
    <w:rsid w:val="00CE1498"/>
    <w:rsid w:val="00CE1B05"/>
    <w:rsid w:val="00CE3782"/>
    <w:rsid w:val="00CE4F23"/>
    <w:rsid w:val="00D02EE0"/>
    <w:rsid w:val="00D0659A"/>
    <w:rsid w:val="00D11948"/>
    <w:rsid w:val="00D22697"/>
    <w:rsid w:val="00D667E6"/>
    <w:rsid w:val="00D80FF9"/>
    <w:rsid w:val="00DB3EA5"/>
    <w:rsid w:val="00DB6C3C"/>
    <w:rsid w:val="00DC0BD0"/>
    <w:rsid w:val="00DC7920"/>
    <w:rsid w:val="00DD671E"/>
    <w:rsid w:val="00DD7650"/>
    <w:rsid w:val="00DD7FF4"/>
    <w:rsid w:val="00DE63AA"/>
    <w:rsid w:val="00DF6B8D"/>
    <w:rsid w:val="00E06610"/>
    <w:rsid w:val="00E41B4A"/>
    <w:rsid w:val="00E917C7"/>
    <w:rsid w:val="00EA0F29"/>
    <w:rsid w:val="00EC7C22"/>
    <w:rsid w:val="00F23C55"/>
    <w:rsid w:val="00F257A2"/>
    <w:rsid w:val="00F45561"/>
    <w:rsid w:val="00F5319B"/>
    <w:rsid w:val="00F649B6"/>
    <w:rsid w:val="00F77D67"/>
    <w:rsid w:val="00F932B7"/>
    <w:rsid w:val="00F97111"/>
    <w:rsid w:val="00FA0266"/>
    <w:rsid w:val="00FA21AB"/>
    <w:rsid w:val="00FD5D19"/>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D16F"/>
  <w15:chartTrackingRefBased/>
  <w15:docId w15:val="{125D2058-1C2E-417F-B741-20E62A5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styleId="Revision">
    <w:name w:val="Revision"/>
    <w:hidden/>
    <w:uiPriority w:val="99"/>
    <w:semiHidden/>
    <w:rsid w:val="00673634"/>
    <w:pPr>
      <w:spacing w:after="0" w:line="240" w:lineRule="auto"/>
    </w:pPr>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7A112E"/>
    <w:pPr>
      <w:ind w:left="720"/>
      <w:contextualSpacing/>
    </w:pPr>
  </w:style>
  <w:style w:type="paragraph" w:customStyle="1" w:styleId="A">
    <w:name w:val="A"/>
    <w:aliases w:val="B"/>
    <w:basedOn w:val="Normal"/>
    <w:rsid w:val="007A11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11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2E"/>
  </w:style>
  <w:style w:type="paragraph" w:styleId="Footer">
    <w:name w:val="footer"/>
    <w:basedOn w:val="Normal"/>
    <w:link w:val="FooterChar"/>
    <w:uiPriority w:val="99"/>
    <w:unhideWhenUsed/>
    <w:rsid w:val="007A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2E"/>
  </w:style>
  <w:style w:type="paragraph" w:styleId="BalloonText">
    <w:name w:val="Balloon Text"/>
    <w:basedOn w:val="Normal"/>
    <w:link w:val="BalloonTextChar"/>
    <w:uiPriority w:val="99"/>
    <w:semiHidden/>
    <w:unhideWhenUsed/>
    <w:rsid w:val="00302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14"/>
    <w:rPr>
      <w:rFonts w:ascii="Segoe UI" w:hAnsi="Segoe UI" w:cs="Segoe UI"/>
      <w:sz w:val="18"/>
      <w:szCs w:val="18"/>
    </w:rPr>
  </w:style>
  <w:style w:type="character" w:styleId="CommentReference">
    <w:name w:val="annotation reference"/>
    <w:basedOn w:val="DefaultParagraphFont"/>
    <w:uiPriority w:val="99"/>
    <w:semiHidden/>
    <w:unhideWhenUsed/>
    <w:rsid w:val="00CE3782"/>
    <w:rPr>
      <w:sz w:val="16"/>
      <w:szCs w:val="16"/>
    </w:rPr>
  </w:style>
  <w:style w:type="paragraph" w:styleId="CommentText">
    <w:name w:val="annotation text"/>
    <w:basedOn w:val="Normal"/>
    <w:link w:val="CommentTextChar"/>
    <w:uiPriority w:val="99"/>
    <w:unhideWhenUsed/>
    <w:rsid w:val="00CE3782"/>
    <w:pPr>
      <w:spacing w:line="240" w:lineRule="auto"/>
    </w:pPr>
    <w:rPr>
      <w:sz w:val="20"/>
      <w:szCs w:val="20"/>
    </w:rPr>
  </w:style>
  <w:style w:type="character" w:customStyle="1" w:styleId="CommentTextChar">
    <w:name w:val="Comment Text Char"/>
    <w:basedOn w:val="DefaultParagraphFont"/>
    <w:link w:val="CommentText"/>
    <w:uiPriority w:val="99"/>
    <w:rsid w:val="00CE3782"/>
    <w:rPr>
      <w:sz w:val="20"/>
      <w:szCs w:val="20"/>
    </w:rPr>
  </w:style>
  <w:style w:type="paragraph" w:styleId="CommentSubject">
    <w:name w:val="annotation subject"/>
    <w:basedOn w:val="CommentText"/>
    <w:next w:val="CommentText"/>
    <w:link w:val="CommentSubjectChar"/>
    <w:uiPriority w:val="99"/>
    <w:semiHidden/>
    <w:unhideWhenUsed/>
    <w:rsid w:val="00CE3782"/>
    <w:rPr>
      <w:b/>
      <w:bCs/>
    </w:rPr>
  </w:style>
  <w:style w:type="character" w:customStyle="1" w:styleId="CommentSubjectChar">
    <w:name w:val="Comment Subject Char"/>
    <w:basedOn w:val="CommentTextChar"/>
    <w:link w:val="CommentSubject"/>
    <w:uiPriority w:val="99"/>
    <w:semiHidden/>
    <w:rsid w:val="00CE3782"/>
    <w:rPr>
      <w:b/>
      <w:bCs/>
      <w:sz w:val="20"/>
      <w:szCs w:val="20"/>
    </w:rPr>
  </w:style>
  <w:style w:type="paragraph" w:styleId="Title">
    <w:name w:val="Title"/>
    <w:basedOn w:val="Normal"/>
    <w:link w:val="TitleChar"/>
    <w:qFormat/>
    <w:rsid w:val="007C119C"/>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C119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255">
      <w:bodyDiv w:val="1"/>
      <w:marLeft w:val="0"/>
      <w:marRight w:val="0"/>
      <w:marTop w:val="0"/>
      <w:marBottom w:val="0"/>
      <w:divBdr>
        <w:top w:val="none" w:sz="0" w:space="0" w:color="auto"/>
        <w:left w:val="none" w:sz="0" w:space="0" w:color="auto"/>
        <w:bottom w:val="none" w:sz="0" w:space="0" w:color="auto"/>
        <w:right w:val="none" w:sz="0" w:space="0" w:color="auto"/>
      </w:divBdr>
    </w:div>
    <w:div w:id="13578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7347</Words>
  <Characters>41882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49131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cp:lastPrinted>2023-07-18T17:57:00Z</cp:lastPrinted>
  <dcterms:created xsi:type="dcterms:W3CDTF">2024-08-28T14:02:00Z</dcterms:created>
  <dcterms:modified xsi:type="dcterms:W3CDTF">2024-08-28T14:02:00Z</dcterms:modified>
</cp:coreProperties>
</file>