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889F" w14:textId="77777777" w:rsidR="00A74F0A" w:rsidRPr="00C92775" w:rsidRDefault="00A74F0A" w:rsidP="00A74F0A">
      <w:pPr>
        <w:widowControl/>
        <w:jc w:val="both"/>
        <w:rPr>
          <w:b/>
          <w:snapToGrid/>
          <w:szCs w:val="24"/>
        </w:rPr>
      </w:pPr>
      <w:r w:rsidRPr="00C92775">
        <w:rPr>
          <w:szCs w:val="24"/>
        </w:rPr>
        <w:t>After Recording Return To:</w:t>
      </w:r>
    </w:p>
    <w:p w14:paraId="23D31F0B" w14:textId="77777777" w:rsidR="00A74F0A" w:rsidRPr="00C92775" w:rsidRDefault="00A74F0A" w:rsidP="00A74F0A">
      <w:pPr>
        <w:widowControl/>
        <w:jc w:val="both"/>
        <w:rPr>
          <w:szCs w:val="24"/>
        </w:rPr>
      </w:pPr>
      <w:r w:rsidRPr="00C92775">
        <w:rPr>
          <w:szCs w:val="24"/>
        </w:rPr>
        <w:t>______________________</w:t>
      </w:r>
    </w:p>
    <w:p w14:paraId="755AB652" w14:textId="77777777" w:rsidR="00A74F0A" w:rsidRPr="00C92775" w:rsidRDefault="00A74F0A" w:rsidP="00A74F0A">
      <w:pPr>
        <w:widowControl/>
        <w:jc w:val="both"/>
        <w:rPr>
          <w:szCs w:val="24"/>
        </w:rPr>
      </w:pPr>
      <w:r w:rsidRPr="00C92775">
        <w:rPr>
          <w:szCs w:val="24"/>
        </w:rPr>
        <w:t>______________________</w:t>
      </w:r>
    </w:p>
    <w:p w14:paraId="34115303" w14:textId="77777777" w:rsidR="00A74F0A" w:rsidRPr="00C92775" w:rsidRDefault="00A74F0A" w:rsidP="00A74F0A">
      <w:pPr>
        <w:widowControl/>
        <w:jc w:val="both"/>
        <w:rPr>
          <w:szCs w:val="24"/>
        </w:rPr>
      </w:pPr>
      <w:r w:rsidRPr="00C92775">
        <w:rPr>
          <w:szCs w:val="24"/>
        </w:rPr>
        <w:t>______________________</w:t>
      </w:r>
    </w:p>
    <w:p w14:paraId="17AA713C" w14:textId="77777777" w:rsidR="00A74F0A" w:rsidRPr="00C92775" w:rsidRDefault="00A74F0A" w:rsidP="00A74F0A">
      <w:pPr>
        <w:widowControl/>
        <w:jc w:val="both"/>
        <w:rPr>
          <w:szCs w:val="24"/>
        </w:rPr>
      </w:pPr>
      <w:r w:rsidRPr="00C92775">
        <w:rPr>
          <w:szCs w:val="24"/>
        </w:rPr>
        <w:t>______________________</w:t>
      </w:r>
    </w:p>
    <w:p w14:paraId="00C6C7CB" w14:textId="77777777" w:rsidR="00A74F0A" w:rsidRPr="00C92775" w:rsidRDefault="00A74F0A" w:rsidP="00A74F0A">
      <w:pPr>
        <w:widowControl/>
        <w:jc w:val="both"/>
        <w:rPr>
          <w:szCs w:val="24"/>
        </w:rPr>
      </w:pPr>
    </w:p>
    <w:p w14:paraId="64EB64AD" w14:textId="77777777" w:rsidR="00A74F0A" w:rsidRPr="00C92775" w:rsidRDefault="00A74F0A" w:rsidP="00A74F0A">
      <w:pPr>
        <w:widowControl/>
        <w:jc w:val="both"/>
        <w:rPr>
          <w:szCs w:val="24"/>
        </w:rPr>
      </w:pPr>
    </w:p>
    <w:p w14:paraId="358227F3" w14:textId="77777777" w:rsidR="00A74F0A" w:rsidRPr="00C92775" w:rsidRDefault="00A74F0A" w:rsidP="00A74F0A">
      <w:pPr>
        <w:widowControl/>
        <w:jc w:val="both"/>
        <w:rPr>
          <w:szCs w:val="24"/>
        </w:rPr>
      </w:pPr>
    </w:p>
    <w:p w14:paraId="5D43782E" w14:textId="77777777" w:rsidR="00A74F0A" w:rsidRPr="00C92775" w:rsidRDefault="00A74F0A" w:rsidP="00A74F0A">
      <w:pPr>
        <w:widowControl/>
        <w:jc w:val="both"/>
        <w:rPr>
          <w:szCs w:val="24"/>
        </w:rPr>
      </w:pPr>
    </w:p>
    <w:p w14:paraId="006673ED" w14:textId="77777777" w:rsidR="00A74F0A" w:rsidRDefault="00A74F0A" w:rsidP="00A74F0A">
      <w:pPr>
        <w:widowControl/>
        <w:jc w:val="both"/>
        <w:rPr>
          <w:b/>
          <w:bCs/>
          <w:szCs w:val="24"/>
        </w:rPr>
      </w:pPr>
      <w:r w:rsidRPr="00C92775">
        <w:rPr>
          <w:b/>
          <w:bCs/>
          <w:szCs w:val="24"/>
        </w:rPr>
        <w:t xml:space="preserve">__________________ [Space Above This Line </w:t>
      </w:r>
      <w:proofErr w:type="gramStart"/>
      <w:r w:rsidRPr="00C92775">
        <w:rPr>
          <w:b/>
          <w:bCs/>
          <w:szCs w:val="24"/>
        </w:rPr>
        <w:t>For</w:t>
      </w:r>
      <w:proofErr w:type="gramEnd"/>
      <w:r w:rsidRPr="00C92775">
        <w:rPr>
          <w:b/>
          <w:bCs/>
          <w:szCs w:val="24"/>
        </w:rPr>
        <w:t xml:space="preserve"> Recording Data] __________________</w:t>
      </w:r>
    </w:p>
    <w:p w14:paraId="7579FE32" w14:textId="77777777" w:rsidR="00A74F0A" w:rsidRPr="00C92775" w:rsidRDefault="00A74F0A" w:rsidP="00A74F0A">
      <w:pPr>
        <w:widowControl/>
        <w:jc w:val="both"/>
        <w:rPr>
          <w:b/>
          <w:bCs/>
          <w:szCs w:val="24"/>
          <w:u w:val="single"/>
        </w:rPr>
      </w:pPr>
    </w:p>
    <w:p w14:paraId="6419BFB8" w14:textId="77777777" w:rsidR="00A74F0A" w:rsidRPr="006B5E24" w:rsidRDefault="00A74F0A" w:rsidP="00A74F0A">
      <w:pPr>
        <w:widowControl/>
        <w:jc w:val="center"/>
        <w:rPr>
          <w:b/>
          <w:snapToGrid/>
          <w:sz w:val="30"/>
        </w:rPr>
      </w:pPr>
      <w:r w:rsidRPr="006B5E24">
        <w:rPr>
          <w:b/>
          <w:sz w:val="30"/>
        </w:rPr>
        <w:t>DEED OF TRUST</w:t>
      </w:r>
    </w:p>
    <w:p w14:paraId="4ADCF24D" w14:textId="77777777" w:rsidR="00A74F0A" w:rsidRPr="006B5E24" w:rsidRDefault="00A74F0A" w:rsidP="00A74F0A">
      <w:pPr>
        <w:widowControl/>
        <w:rPr>
          <w:sz w:val="22"/>
        </w:rPr>
      </w:pPr>
    </w:p>
    <w:p w14:paraId="19484280" w14:textId="77777777" w:rsidR="00A74F0A" w:rsidRDefault="00A74F0A" w:rsidP="00A74F0A">
      <w:pPr>
        <w:widowControl/>
        <w:jc w:val="both"/>
      </w:pPr>
      <w:r w:rsidRPr="00FB22AC">
        <w:t>DEFINITIONS</w:t>
      </w:r>
    </w:p>
    <w:p w14:paraId="042BE9C4" w14:textId="77777777" w:rsidR="00A74F0A" w:rsidRDefault="00A74F0A" w:rsidP="00A74F0A">
      <w:pPr>
        <w:widowControl/>
        <w:jc w:val="both"/>
      </w:pPr>
    </w:p>
    <w:p w14:paraId="23B3BFB3" w14:textId="497692A8" w:rsidR="00A74F0A" w:rsidRDefault="00A74F0A" w:rsidP="00A74F0A">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41CDF20C" w14:textId="77777777" w:rsidR="00A74F0A" w:rsidRDefault="00A74F0A" w:rsidP="00A74F0A">
      <w:pPr>
        <w:widowControl/>
        <w:jc w:val="both"/>
      </w:pPr>
    </w:p>
    <w:p w14:paraId="14CB7CCC" w14:textId="77777777" w:rsidR="00A74F0A" w:rsidRPr="00171A4C" w:rsidRDefault="00A74F0A" w:rsidP="00A74F0A">
      <w:pPr>
        <w:widowControl/>
        <w:jc w:val="both"/>
        <w:rPr>
          <w:b/>
        </w:rPr>
      </w:pPr>
      <w:r w:rsidRPr="00171A4C">
        <w:rPr>
          <w:b/>
        </w:rPr>
        <w:t xml:space="preserve">Parties </w:t>
      </w:r>
    </w:p>
    <w:p w14:paraId="5D7F47B1" w14:textId="77777777" w:rsidR="00A74F0A" w:rsidRPr="00FB22AC" w:rsidRDefault="00A74F0A" w:rsidP="00A74F0A">
      <w:pPr>
        <w:widowControl/>
        <w:jc w:val="both"/>
        <w:rPr>
          <w:b/>
          <w:u w:val="single"/>
        </w:rPr>
      </w:pPr>
    </w:p>
    <w:p w14:paraId="76EE4A3B" w14:textId="5DA884D1" w:rsidR="00A74F0A" w:rsidRPr="00B66EF4" w:rsidRDefault="00A74F0A" w:rsidP="00A74F0A">
      <w:pPr>
        <w:widowControl/>
        <w:jc w:val="both"/>
        <w:rPr>
          <w:sz w:val="20"/>
        </w:rPr>
      </w:pPr>
      <w:r w:rsidRPr="00FB22AC">
        <w:rPr>
          <w:b/>
        </w:rPr>
        <w:t>(A)</w:t>
      </w:r>
      <w:r>
        <w:tab/>
      </w:r>
      <w:r w:rsidRPr="00FB22AC">
        <w:rPr>
          <w:b/>
        </w:rPr>
        <w:t xml:space="preserve">“Borrower” </w:t>
      </w:r>
      <w:r w:rsidRPr="00FB22AC">
        <w:t>is _______</w:t>
      </w:r>
      <w:r>
        <w:t xml:space="preserve">____________, currently residing at </w:t>
      </w:r>
      <w:r w:rsidRPr="00FB22AC">
        <w:t>_______</w:t>
      </w:r>
      <w:r>
        <w:t xml:space="preserve">____________.  </w:t>
      </w:r>
      <w:r w:rsidRPr="00FB22AC">
        <w:t>Borrower is the trustor under this Security Instrument.</w:t>
      </w:r>
    </w:p>
    <w:p w14:paraId="2EA2C015" w14:textId="21C6DCE9" w:rsidR="00A74F0A" w:rsidRDefault="00A74F0A" w:rsidP="00A74F0A">
      <w:pPr>
        <w:widowControl/>
        <w:jc w:val="both"/>
      </w:pPr>
      <w:r w:rsidRPr="00FB22AC">
        <w:rPr>
          <w:b/>
        </w:rPr>
        <w:t>(B)</w:t>
      </w:r>
      <w:r w:rsidRPr="00FB22AC">
        <w:tab/>
      </w:r>
      <w:r w:rsidRPr="00FB22AC">
        <w:rPr>
          <w:b/>
        </w:rPr>
        <w:t>“Lender”</w:t>
      </w:r>
      <w:r w:rsidRPr="00FB22AC">
        <w:t xml:space="preserve"> is _______</w:t>
      </w:r>
      <w:r>
        <w:t>____________</w:t>
      </w:r>
      <w:r w:rsidRPr="00FB22AC">
        <w:t xml:space="preserve">.  Lender is </w:t>
      </w:r>
      <w:proofErr w:type="spellStart"/>
      <w:r w:rsidRPr="00FB22AC">
        <w:t>a</w:t>
      </w:r>
      <w:proofErr w:type="spellEnd"/>
      <w:r w:rsidRPr="00FB22AC">
        <w:t xml:space="preserve"> _______</w:t>
      </w:r>
      <w:r>
        <w:t>____________</w:t>
      </w:r>
      <w:r w:rsidRPr="00FB22AC">
        <w:t xml:space="preserve"> organized and existing under the laws of _______</w:t>
      </w:r>
      <w:r>
        <w:t>____________</w:t>
      </w:r>
      <w:r w:rsidRPr="00FB22AC">
        <w:t xml:space="preserve">. </w:t>
      </w:r>
      <w:r w:rsidR="00FC5D94">
        <w:t xml:space="preserve"> </w:t>
      </w:r>
      <w:r w:rsidRPr="00FB22AC">
        <w:t>Lender’s address is _______</w:t>
      </w:r>
      <w:r>
        <w:t>____________</w:t>
      </w:r>
      <w:r w:rsidRPr="00FB22AC">
        <w:t>.  Lender is the beneficiary under this Security Instrument.  The term “Lender” includes any successors and assigns of Lender.</w:t>
      </w:r>
    </w:p>
    <w:p w14:paraId="34AFA8D7" w14:textId="1593CCE7" w:rsidR="00A74F0A" w:rsidRPr="00FB22AC" w:rsidRDefault="00A74F0A" w:rsidP="00A74F0A">
      <w:pPr>
        <w:widowControl/>
        <w:jc w:val="both"/>
      </w:pPr>
      <w:r w:rsidRPr="00FB22AC">
        <w:rPr>
          <w:b/>
        </w:rPr>
        <w:t>(C)</w:t>
      </w:r>
      <w:r w:rsidR="00FC5D94" w:rsidRPr="00FB22AC">
        <w:tab/>
      </w:r>
      <w:r w:rsidRPr="00FB22AC">
        <w:rPr>
          <w:b/>
        </w:rPr>
        <w:t xml:space="preserve">“Trustee” </w:t>
      </w:r>
      <w:r w:rsidRPr="00FB22AC">
        <w:t>is _______</w:t>
      </w:r>
      <w:r>
        <w:t>____________</w:t>
      </w:r>
      <w:r w:rsidRPr="00FB22AC">
        <w:t>.  Trustee’s address is _______</w:t>
      </w:r>
      <w:r>
        <w:t>____________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51ED1752" w14:textId="77777777" w:rsidR="00A74F0A" w:rsidRPr="00FB22AC" w:rsidRDefault="00A74F0A" w:rsidP="00A74F0A">
      <w:pPr>
        <w:widowControl/>
        <w:jc w:val="both"/>
        <w:rPr>
          <w:b/>
        </w:rPr>
      </w:pPr>
    </w:p>
    <w:p w14:paraId="0FA48F1E" w14:textId="47A330B7" w:rsidR="00A74F0A" w:rsidRPr="00360CF1" w:rsidRDefault="00A74F0A" w:rsidP="00A74F0A">
      <w:pPr>
        <w:widowControl/>
        <w:jc w:val="both"/>
        <w:rPr>
          <w:b/>
        </w:rPr>
      </w:pPr>
      <w:r w:rsidRPr="00171A4C">
        <w:rPr>
          <w:b/>
        </w:rPr>
        <w:t>Documents</w:t>
      </w:r>
    </w:p>
    <w:p w14:paraId="37131BB6" w14:textId="77777777" w:rsidR="00A74F0A" w:rsidRPr="00FB22AC" w:rsidRDefault="00A74F0A" w:rsidP="00A74F0A">
      <w:pPr>
        <w:widowControl/>
        <w:jc w:val="both"/>
        <w:rPr>
          <w:b/>
        </w:rPr>
      </w:pPr>
    </w:p>
    <w:p w14:paraId="731AD63A" w14:textId="2A12D945" w:rsidR="00A74F0A" w:rsidRDefault="00A74F0A" w:rsidP="00A74F0A">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rsidRPr="00FB22AC">
        <w:t>_______</w:t>
      </w:r>
      <w:r>
        <w:t xml:space="preserve">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1A3C902D" w14:textId="77777777" w:rsidR="00A74F0A" w:rsidRDefault="00A74F0A" w:rsidP="00A74F0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(E)</w:t>
      </w:r>
      <w:r>
        <w:tab/>
      </w:r>
      <w:r>
        <w:rPr>
          <w:b/>
          <w:bCs/>
        </w:rPr>
        <w:t xml:space="preserve">“Riders” </w:t>
      </w:r>
      <w:r>
        <w:t xml:space="preserve">means all Riders to this Security Instrument that are </w:t>
      </w:r>
      <w:r w:rsidRPr="00A91583">
        <w:t>signed</w:t>
      </w:r>
      <w:r>
        <w:t xml:space="preserve"> by Borrower.  </w:t>
      </w:r>
      <w:r>
        <w:rPr>
          <w:color w:val="000000"/>
        </w:rPr>
        <w:t xml:space="preserve">All such Riders are incorporated into and deemed to be a part of this Security Instrument.  </w:t>
      </w:r>
      <w:r>
        <w:t xml:space="preserve">The following Riders are to be </w:t>
      </w:r>
      <w:r w:rsidRPr="00A91583">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A74F0A" w14:paraId="7421B0E2" w14:textId="77777777" w:rsidTr="00513C9F">
        <w:tc>
          <w:tcPr>
            <w:tcW w:w="3192" w:type="dxa"/>
            <w:tcBorders>
              <w:top w:val="nil"/>
              <w:left w:val="nil"/>
              <w:bottom w:val="nil"/>
              <w:right w:val="nil"/>
            </w:tcBorders>
            <w:shd w:val="clear" w:color="auto" w:fill="auto"/>
          </w:tcPr>
          <w:p w14:paraId="2073E125" w14:textId="77777777" w:rsidR="00A74F0A" w:rsidRDefault="00A74F0A" w:rsidP="00513C9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91583">
              <w:rPr>
                <w:rFonts w:ascii="Wingdings" w:hAnsi="Wingdings" w:cs="Wingdings"/>
                <w:sz w:val="20"/>
              </w:rPr>
              <w:t></w:t>
            </w:r>
            <w:r w:rsidRPr="00A91583">
              <w:rPr>
                <w:sz w:val="20"/>
              </w:rPr>
              <w:tab/>
              <w:t>Adjustable Rate Rider</w:t>
            </w:r>
          </w:p>
          <w:p w14:paraId="18911745" w14:textId="77777777" w:rsidR="00A74F0A" w:rsidRDefault="00A74F0A" w:rsidP="00513C9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1-4 Family Rider</w:t>
            </w:r>
          </w:p>
          <w:p w14:paraId="113668D8" w14:textId="77777777" w:rsidR="00A74F0A" w:rsidRDefault="00A74F0A" w:rsidP="00513C9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Second Home Rider</w:t>
            </w:r>
          </w:p>
        </w:tc>
        <w:tc>
          <w:tcPr>
            <w:tcW w:w="3396" w:type="dxa"/>
            <w:tcBorders>
              <w:top w:val="nil"/>
              <w:left w:val="nil"/>
              <w:bottom w:val="nil"/>
              <w:right w:val="nil"/>
            </w:tcBorders>
            <w:shd w:val="clear" w:color="auto" w:fill="auto"/>
          </w:tcPr>
          <w:p w14:paraId="6F60D17A" w14:textId="77777777" w:rsidR="00A74F0A" w:rsidRDefault="00A74F0A" w:rsidP="00513C9F">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91583">
              <w:rPr>
                <w:rFonts w:ascii="Wingdings" w:hAnsi="Wingdings" w:cs="Wingdings"/>
                <w:sz w:val="20"/>
              </w:rPr>
              <w:t></w:t>
            </w:r>
            <w:r w:rsidRPr="00A91583">
              <w:rPr>
                <w:sz w:val="20"/>
              </w:rPr>
              <w:t xml:space="preserve"> </w:t>
            </w:r>
            <w:r w:rsidRPr="00A91583">
              <w:rPr>
                <w:sz w:val="20"/>
              </w:rPr>
              <w:tab/>
              <w:t>Condominium Rider</w:t>
            </w:r>
          </w:p>
          <w:p w14:paraId="70511932" w14:textId="77777777" w:rsidR="00A74F0A" w:rsidRDefault="00A74F0A" w:rsidP="00513C9F">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91583">
              <w:rPr>
                <w:rFonts w:ascii="Wingdings" w:hAnsi="Wingdings" w:cs="Wingdings"/>
                <w:sz w:val="20"/>
              </w:rPr>
              <w:t></w:t>
            </w:r>
            <w:r w:rsidRPr="00A91583">
              <w:rPr>
                <w:sz w:val="20"/>
              </w:rPr>
              <w:t xml:space="preserve"> </w:t>
            </w:r>
            <w:r w:rsidRPr="00A91583">
              <w:rPr>
                <w:sz w:val="20"/>
              </w:rPr>
              <w:tab/>
              <w:t>Planned Unit Development Rider</w:t>
            </w:r>
          </w:p>
          <w:p w14:paraId="7240984F" w14:textId="77777777" w:rsidR="00A74F0A" w:rsidRDefault="00A74F0A" w:rsidP="00513C9F">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3320065C" w14:textId="77777777" w:rsidR="00A74F0A" w:rsidRDefault="00A74F0A" w:rsidP="00513C9F">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bookmarkStart w:id="2" w:name=""/>
            <w:bookmarkEnd w:id="2"/>
            <w:r w:rsidRPr="00FB22AC">
              <w:rPr>
                <w:rFonts w:ascii="Wingdings" w:hAnsi="Wingdings"/>
                <w:sz w:val="20"/>
              </w:rPr>
              <w:lastRenderedPageBreak/>
              <w:t></w:t>
            </w:r>
            <w:r>
              <w:rPr>
                <w:sz w:val="20"/>
              </w:rPr>
              <w:tab/>
              <w:t>MERS Rider</w:t>
            </w:r>
          </w:p>
          <w:p w14:paraId="6EA0D468" w14:textId="77777777" w:rsidR="00A74F0A" w:rsidRDefault="00A74F0A" w:rsidP="00513C9F">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rFonts w:ascii="Wingdings" w:hAnsi="Wingdings" w:cs="Wingdings"/>
                <w:sz w:val="20"/>
              </w:rPr>
              <w:t></w:t>
            </w:r>
            <w:r w:rsidRPr="00A91583">
              <w:rPr>
                <w:sz w:val="20"/>
              </w:rPr>
              <w:tab/>
              <w:t>Other(s) [specify]</w:t>
            </w:r>
          </w:p>
          <w:p w14:paraId="2B018395" w14:textId="77777777" w:rsidR="00A74F0A" w:rsidRDefault="00A74F0A" w:rsidP="00513C9F">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sz w:val="20"/>
              </w:rPr>
              <w:t>___________________</w:t>
            </w:r>
          </w:p>
        </w:tc>
      </w:tr>
    </w:tbl>
    <w:p w14:paraId="2C0F5792" w14:textId="4B8BD26D" w:rsidR="00A74F0A" w:rsidRPr="00FB22AC" w:rsidRDefault="00A74F0A" w:rsidP="000D62F4">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 _______, together with all Riders to this document.</w:t>
      </w:r>
    </w:p>
    <w:p w14:paraId="639F4BB0" w14:textId="77777777" w:rsidR="00A74F0A" w:rsidRPr="00FB22AC" w:rsidRDefault="00A74F0A" w:rsidP="000D62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1277BFF" w14:textId="77777777" w:rsidR="00A74F0A" w:rsidRPr="00171A4C" w:rsidRDefault="00A74F0A" w:rsidP="000D62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171A4C">
        <w:rPr>
          <w:b/>
        </w:rPr>
        <w:t>Additional Definitions</w:t>
      </w:r>
    </w:p>
    <w:p w14:paraId="12CCD668" w14:textId="77777777" w:rsidR="00A74F0A" w:rsidRPr="00FB22AC"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74A157E" w14:textId="35D25C68"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50276813" w14:textId="613CF21B"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12D090EC" w14:textId="22583844"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6654766A" w14:textId="2D72B94D"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514FA1B0" w14:textId="6C3FBFA1" w:rsidR="00A74F0A" w:rsidRPr="00FB22AC"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76FACD54" w14:textId="674FC8C2" w:rsidR="00A74F0A" w:rsidRPr="00FB22AC"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0EA3FB0B" w14:textId="483E24AA" w:rsidR="00A74F0A" w:rsidRPr="00FB22AC"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43E27B49" w14:textId="6594C517" w:rsidR="00A74F0A" w:rsidRPr="00FB22AC" w:rsidRDefault="00A74F0A" w:rsidP="00A74F0A">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62A07263" w14:textId="6F33E590" w:rsidR="00A74F0A" w:rsidRPr="00FB22AC"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O</w:t>
      </w:r>
      <w:r w:rsidRPr="00FB22AC">
        <w:rPr>
          <w:b/>
        </w:rPr>
        <w:t>)</w:t>
      </w:r>
      <w:r>
        <w:rPr>
          <w:b/>
        </w:rPr>
        <w:tab/>
      </w:r>
      <w:r w:rsidRPr="00FB22AC">
        <w:rPr>
          <w:b/>
        </w:rPr>
        <w:t>“Loan Servicer”</w:t>
      </w:r>
      <w:r w:rsidRPr="00FB22AC">
        <w:t xml:space="preserve"> means the entity that has the contractual right to receive Borrower’s Periodic Payments and</w:t>
      </w:r>
      <w:r>
        <w:t xml:space="preserve"> any other payments made by </w:t>
      </w:r>
      <w:proofErr w:type="gramStart"/>
      <w:r>
        <w:t>Borrower,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40513C1F" w14:textId="34FAC4D7"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077C4A48" w14:textId="23941C3E"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463A578A" w14:textId="040C3924"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which</w:t>
      </w:r>
      <w:r w:rsidRPr="00FB22AC">
        <w:rPr>
          <w:rFonts w:eastAsia="SimSun"/>
          <w:snapToGrid/>
          <w:szCs w:val="24"/>
        </w:rPr>
        <w:t xml:space="preserve"> is less than a full </w:t>
      </w:r>
      <w:r w:rsidRPr="00F67E53">
        <w:t xml:space="preserve">outstanding </w:t>
      </w:r>
      <w:r w:rsidRPr="00FB22AC">
        <w:rPr>
          <w:rFonts w:eastAsia="SimSun"/>
          <w:snapToGrid/>
          <w:szCs w:val="24"/>
        </w:rPr>
        <w:t xml:space="preserve">Periodic Payment. </w:t>
      </w:r>
    </w:p>
    <w:p w14:paraId="473D297E" w14:textId="57F314C9"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106D90E1" w14:textId="4E12893C" w:rsidR="00A74F0A" w:rsidRPr="00FB22AC" w:rsidRDefault="00A74F0A" w:rsidP="00A74F0A">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565BD3DD" w14:textId="77777777" w:rsidR="00A74F0A" w:rsidRPr="00F67E53" w:rsidRDefault="00A74F0A" w:rsidP="00A74F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 xml:space="preserve">the </w:t>
      </w:r>
      <w:r w:rsidRPr="00F67E53">
        <w:rPr>
          <w:bCs/>
        </w:rPr>
        <w:t>lease</w:t>
      </w:r>
      <w:r>
        <w:rPr>
          <w:bCs/>
        </w:rPr>
        <w:t>, use, and/or occupancy</w:t>
      </w:r>
      <w:r w:rsidRPr="00F67E53">
        <w:rPr>
          <w:bCs/>
        </w:rPr>
        <w:t xml:space="preserve"> of the Property</w:t>
      </w:r>
      <w:r>
        <w:rPr>
          <w:bCs/>
        </w:rPr>
        <w:t xml:space="preserve"> by a party other than Borrower</w:t>
      </w:r>
      <w:r w:rsidRPr="00F67E53">
        <w:rPr>
          <w:bCs/>
        </w:rPr>
        <w:t>.</w:t>
      </w:r>
    </w:p>
    <w:p w14:paraId="1BDBB41B" w14:textId="2A4411E0" w:rsidR="00A74F0A" w:rsidRDefault="00A74F0A" w:rsidP="00A74F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6B5E24">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56993C16" w14:textId="7A6E2EB5" w:rsidR="00A74F0A" w:rsidRDefault="00A74F0A" w:rsidP="00A74F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4FA2EE62" w14:textId="3681D4C5" w:rsidR="00A74F0A" w:rsidRPr="00FB22AC" w:rsidRDefault="00A74F0A" w:rsidP="00A74F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38A01000" w14:textId="77777777" w:rsidR="00A74F0A" w:rsidRDefault="00A74F0A" w:rsidP="00A74F0A">
      <w:pPr>
        <w:widowControl/>
      </w:pPr>
      <w:r>
        <w:br w:type="page"/>
      </w:r>
    </w:p>
    <w:p w14:paraId="6822F36E" w14:textId="77777777"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FE1BDC5" w14:textId="77777777" w:rsidR="00A74F0A" w:rsidRDefault="00A74F0A" w:rsidP="00A74F0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239FD3E" w14:textId="1E7821FB" w:rsidR="00A74F0A" w:rsidRPr="00AB78F3" w:rsidRDefault="00A74F0A" w:rsidP="00A74F0A">
      <w:pPr>
        <w:keepNext/>
        <w:keepLines/>
        <w:tabs>
          <w:tab w:val="left" w:pos="540"/>
          <w:tab w:val="center" w:pos="2880"/>
          <w:tab w:val="right" w:pos="4680"/>
          <w:tab w:val="left" w:pos="5220"/>
          <w:tab w:val="right" w:pos="9360"/>
        </w:tabs>
        <w:jc w:val="both"/>
      </w:pPr>
      <w:r w:rsidRPr="006B5E24">
        <w:t>This Security Instrument secures to Lender (i) the repayment of the Loan, and all renewals, extensions</w:t>
      </w:r>
      <w:r>
        <w:t>,</w:t>
      </w:r>
      <w:r w:rsidRPr="006B5E24">
        <w:t xml:space="preserve"> and modifications of the Note</w:t>
      </w:r>
      <w:r>
        <w:t>,</w:t>
      </w:r>
      <w:r w:rsidRPr="006B5E24">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75B502B8" w14:textId="0281831D" w:rsidR="00A74F0A" w:rsidRDefault="00A74F0A" w:rsidP="00A74F0A">
      <w:pPr>
        <w:keepNext/>
        <w:keepLines/>
        <w:tabs>
          <w:tab w:val="left" w:pos="540"/>
          <w:tab w:val="center" w:pos="2880"/>
          <w:tab w:val="right" w:pos="4680"/>
          <w:tab w:val="left" w:pos="5220"/>
          <w:tab w:val="right" w:pos="9360"/>
        </w:tabs>
        <w:jc w:val="both"/>
      </w:pPr>
      <w:r w:rsidRPr="00AB78F3">
        <w:t>in the ___________________________</w:t>
      </w:r>
      <w:r>
        <w:t>_</w:t>
      </w:r>
      <w:r w:rsidRPr="00AB78F3">
        <w:t>_</w:t>
      </w:r>
      <w:r>
        <w:t xml:space="preserve">______ </w:t>
      </w:r>
      <w:r w:rsidRPr="00AB78F3">
        <w:t>of ________________</w:t>
      </w:r>
      <w:r>
        <w:t>_</w:t>
      </w:r>
      <w:r w:rsidRPr="00AB78F3">
        <w:t>_____</w:t>
      </w:r>
      <w:r>
        <w:t>____</w:t>
      </w:r>
      <w:r w:rsidRPr="00AB78F3">
        <w:t>_______:</w:t>
      </w:r>
    </w:p>
    <w:p w14:paraId="3C364CD2" w14:textId="77777777" w:rsidR="00A74F0A" w:rsidRPr="00AB78F3" w:rsidRDefault="00A74F0A" w:rsidP="00A74F0A">
      <w:pPr>
        <w:keepNext/>
        <w:keepLines/>
        <w:widowControl/>
        <w:tabs>
          <w:tab w:val="center" w:pos="2790"/>
          <w:tab w:val="center" w:pos="7290"/>
        </w:tabs>
        <w:jc w:val="both"/>
      </w:pPr>
      <w:r>
        <w:tab/>
      </w:r>
      <w:r w:rsidRPr="003A3C6E">
        <w:t>[Type of Recording Jurisdiction]</w:t>
      </w:r>
      <w:r w:rsidRPr="003A3C6E">
        <w:tab/>
        <w:t>[Name of Recording Jurisdiction]</w:t>
      </w:r>
    </w:p>
    <w:p w14:paraId="0A2DF76C"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079A9A0"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66D2C39"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5468363"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D2B5066"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1B80DF4"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CFC2CA0"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148A795" w14:textId="59C46426"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E42DB99" w14:textId="45EF5599"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9B3A055" w14:textId="77777777" w:rsidR="00A74F0A" w:rsidRDefault="00A74F0A" w:rsidP="00A74F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B51AE1C" w14:textId="77777777" w:rsidR="00A74F0A" w:rsidRPr="002238DB" w:rsidRDefault="00A74F0A" w:rsidP="00A74F0A">
      <w:pPr>
        <w:jc w:val="both"/>
      </w:pPr>
      <w:r w:rsidRPr="00FB22AC">
        <w:t>which currently has the address of</w:t>
      </w:r>
      <w:r>
        <w:t>__________________________________________________</w:t>
      </w:r>
    </w:p>
    <w:p w14:paraId="77913DBD" w14:textId="77777777" w:rsidR="00A74F0A" w:rsidRDefault="00A74F0A" w:rsidP="00A74F0A">
      <w:pPr>
        <w:tabs>
          <w:tab w:val="center" w:pos="6480"/>
        </w:tabs>
      </w:pPr>
      <w:r>
        <w:tab/>
        <w:t>[Street]</w:t>
      </w:r>
    </w:p>
    <w:p w14:paraId="19FA6623" w14:textId="77777777" w:rsidR="00A74F0A" w:rsidRPr="002238DB" w:rsidRDefault="00A74F0A" w:rsidP="00A74F0A">
      <w:r>
        <w:t>_____________________________, Washington ___________________</w:t>
      </w:r>
      <w:r w:rsidRPr="002238DB">
        <w:t xml:space="preserve"> (“Property Address</w:t>
      </w:r>
      <w:r>
        <w:t>”);</w:t>
      </w:r>
    </w:p>
    <w:p w14:paraId="362D048A" w14:textId="77777777" w:rsidR="00A74F0A" w:rsidRPr="002238DB" w:rsidRDefault="00A74F0A" w:rsidP="00A74F0A">
      <w:pPr>
        <w:tabs>
          <w:tab w:val="center" w:pos="1800"/>
          <w:tab w:val="center" w:pos="6030"/>
        </w:tabs>
        <w:jc w:val="both"/>
      </w:pPr>
      <w:r w:rsidRPr="002238DB">
        <w:tab/>
        <w:t>[City]</w:t>
      </w:r>
      <w:r w:rsidRPr="002238DB">
        <w:tab/>
        <w:t>[Zip Code]</w:t>
      </w:r>
    </w:p>
    <w:p w14:paraId="7813E1F8" w14:textId="77777777" w:rsidR="00A74F0A" w:rsidRDefault="00A74F0A" w:rsidP="00A74F0A">
      <w:pPr>
        <w:widowControl/>
        <w:tabs>
          <w:tab w:val="left" w:pos="0"/>
        </w:tabs>
        <w:ind w:firstLine="720"/>
        <w:jc w:val="both"/>
      </w:pPr>
    </w:p>
    <w:p w14:paraId="2DD0DE02" w14:textId="77777777" w:rsidR="00A74F0A" w:rsidRDefault="00A74F0A" w:rsidP="00A74F0A">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40E1B065" w14:textId="77777777" w:rsidR="00A74F0A" w:rsidRDefault="00A74F0A" w:rsidP="00A74F0A">
      <w:pPr>
        <w:widowControl/>
        <w:tabs>
          <w:tab w:val="left" w:pos="0"/>
        </w:tabs>
        <w:jc w:val="both"/>
      </w:pPr>
    </w:p>
    <w:p w14:paraId="2D38D8FA" w14:textId="77777777" w:rsidR="00A74F0A" w:rsidRDefault="00A74F0A" w:rsidP="00A74F0A">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78E8B0D4" w14:textId="77777777" w:rsidR="00A74F0A" w:rsidRDefault="00A74F0A" w:rsidP="00A74F0A">
      <w:pPr>
        <w:widowControl/>
        <w:tabs>
          <w:tab w:val="left" w:pos="0"/>
        </w:tabs>
        <w:jc w:val="both"/>
      </w:pPr>
    </w:p>
    <w:p w14:paraId="11D4B632" w14:textId="77777777" w:rsidR="00A74F0A" w:rsidRDefault="00A74F0A" w:rsidP="00A74F0A">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Washington</w:t>
      </w:r>
      <w:r w:rsidRPr="00F67E53">
        <w:t xml:space="preserve"> state requirements</w:t>
      </w:r>
      <w:r w:rsidRPr="00FB22AC">
        <w:t xml:space="preserve"> to constitute a uniform security instrument covering real property.</w:t>
      </w:r>
    </w:p>
    <w:p w14:paraId="285E5556" w14:textId="77777777" w:rsidR="00A74F0A" w:rsidRDefault="00A74F0A" w:rsidP="00A74F0A">
      <w:pPr>
        <w:widowControl/>
        <w:tabs>
          <w:tab w:val="left" w:pos="0"/>
        </w:tabs>
        <w:jc w:val="both"/>
      </w:pPr>
    </w:p>
    <w:p w14:paraId="45FC8E6C" w14:textId="77777777" w:rsidR="00A74F0A" w:rsidRDefault="00A74F0A" w:rsidP="00A74F0A">
      <w:pPr>
        <w:widowControl/>
        <w:tabs>
          <w:tab w:val="left" w:pos="0"/>
        </w:tabs>
        <w:ind w:firstLine="720"/>
        <w:jc w:val="both"/>
      </w:pPr>
      <w:r>
        <w:t>UNIFORM COVENANTS.  Borrower and Lender covenant and agree as follows:</w:t>
      </w:r>
    </w:p>
    <w:p w14:paraId="04F09855" w14:textId="77777777" w:rsidR="00A74F0A" w:rsidRDefault="00A74F0A" w:rsidP="00A74F0A">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1D10B937" w14:textId="561AD97A" w:rsidR="00A74F0A" w:rsidRDefault="00A74F0A" w:rsidP="00A74F0A">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259E3FA2" w14:textId="77777777" w:rsidR="00A74F0A" w:rsidRDefault="00A74F0A" w:rsidP="00A74F0A">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42FBFCB9" w14:textId="77777777" w:rsidR="00A74F0A" w:rsidRPr="00EF3FDD" w:rsidRDefault="00A74F0A" w:rsidP="00A74F0A">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81B1B00" w14:textId="77777777" w:rsidR="00A74F0A" w:rsidRPr="00EF3FDD" w:rsidRDefault="00A74F0A" w:rsidP="00A74F0A">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2E7A804" w14:textId="77777777" w:rsidR="00A74F0A" w:rsidRDefault="00A74F0A" w:rsidP="00A74F0A">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rsidRPr="0052434B">
        <w:t>Except as otherwise described in this Section 2,</w:t>
      </w:r>
      <w:r>
        <w:t xml:space="preserve"> i</w:t>
      </w:r>
      <w:r w:rsidRPr="00EF3FDD">
        <w:t>f Lender applies a payment, such payment will be applied to</w:t>
      </w:r>
      <w:r>
        <w:t xml:space="preserve"> </w:t>
      </w:r>
      <w:r w:rsidRPr="00E8357C">
        <w:t>each Periodic Payment in the order in which it became due</w:t>
      </w:r>
      <w:r>
        <w:t>,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sidRPr="00EF3FDD">
        <w:rPr>
          <w:color w:val="000000"/>
        </w:rPr>
        <w:t xml:space="preserve"> </w:t>
      </w:r>
      <w:r w:rsidRPr="00171A4C">
        <w:rPr>
          <w:color w:val="000000"/>
        </w:rP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2C257334" w14:textId="77777777" w:rsidR="00A74F0A" w:rsidRDefault="00A74F0A" w:rsidP="00A74F0A">
      <w:pPr>
        <w:ind w:firstLine="720"/>
        <w:contextualSpacing/>
        <w:jc w:val="both"/>
      </w:pPr>
      <w:r w:rsidRPr="00EE35CE">
        <w:t xml:space="preserve">If Lender receives a payment from Borrower </w:t>
      </w:r>
      <w:r>
        <w:t>in the amount of one or more Periodic Payments and the amount of any</w:t>
      </w:r>
      <w:r w:rsidRPr="00EE35CE">
        <w:t xml:space="preserve"> late charge due for a delinquent Periodic Payment, the payment may be applied to the delinquent payment and the late charge.</w:t>
      </w:r>
    </w:p>
    <w:p w14:paraId="33C14BE3" w14:textId="77777777" w:rsidR="00A74F0A" w:rsidRPr="00EF3FDD" w:rsidRDefault="00A74F0A" w:rsidP="00A74F0A">
      <w:pPr>
        <w:ind w:firstLine="720"/>
        <w:contextualSpacing/>
        <w:jc w:val="both"/>
        <w:rPr>
          <w:color w:val="000000"/>
        </w:rPr>
      </w:pPr>
      <w:r w:rsidRPr="00EF3FDD">
        <w:t>When applying payments, Lender will apply such payments in accordance with Applicable Law.</w:t>
      </w:r>
    </w:p>
    <w:p w14:paraId="19890D92" w14:textId="77777777" w:rsidR="00A74F0A" w:rsidRPr="00EF3FDD" w:rsidRDefault="00A74F0A" w:rsidP="00A74F0A">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A912A43" w14:textId="2DCC55EB" w:rsidR="00A74F0A" w:rsidRDefault="00A74F0A" w:rsidP="00A74F0A">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7ECE515" w14:textId="77777777" w:rsidR="00A74F0A" w:rsidRDefault="00A74F0A" w:rsidP="00A74F0A">
      <w:pPr>
        <w:ind w:firstLine="720"/>
        <w:contextualSpacing/>
        <w:jc w:val="both"/>
        <w:rPr>
          <w:b/>
          <w:bCs/>
        </w:rPr>
      </w:pPr>
      <w:r>
        <w:rPr>
          <w:b/>
          <w:bCs/>
        </w:rPr>
        <w:t>3.  Funds for Escrow Items.</w:t>
      </w:r>
    </w:p>
    <w:p w14:paraId="0B2AB88E" w14:textId="77777777" w:rsidR="00A74F0A" w:rsidRDefault="00A74F0A" w:rsidP="00A74F0A">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D77F763" w14:textId="77777777" w:rsidR="00A74F0A" w:rsidRDefault="00A74F0A" w:rsidP="00A74F0A">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w:t>
      </w:r>
      <w:r w:rsidRPr="00F67E53">
        <w:t>Funds</w:t>
      </w:r>
      <w:r w:rsidRPr="00A91583">
        <w:t xml:space="preserve"> for any</w:t>
      </w:r>
      <w:r>
        <w:t xml:space="preserve"> or all</w:t>
      </w:r>
      <w:r w:rsidRPr="00A91583">
        <w:t xml:space="preserve"> Escrow Items, Lender may require Borrower to provide proof of</w:t>
      </w:r>
      <w:r>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07F27BDE" w14:textId="324DCB2B" w:rsidR="00A74F0A" w:rsidRPr="00A74F0A" w:rsidRDefault="00A74F0A" w:rsidP="00A74F0A">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7C86A46C" w14:textId="2E5A9374" w:rsidR="00A74F0A" w:rsidRDefault="00A74F0A" w:rsidP="00A74F0A">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45ECCF4" w14:textId="77777777" w:rsidR="00A74F0A" w:rsidRDefault="00A74F0A" w:rsidP="00A74F0A">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3E98115" w14:textId="63D79C62" w:rsidR="00A74F0A" w:rsidRDefault="00A74F0A" w:rsidP="00A74F0A">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w:t>
      </w:r>
      <w:r>
        <w:t xml:space="preserve"> unless prohibited by Applicable Law</w:t>
      </w:r>
      <w:r w:rsidRPr="00A91583">
        <w:t xml:space="preserve">.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4009F7AB" w14:textId="77777777" w:rsidR="00A74F0A" w:rsidRDefault="00A74F0A" w:rsidP="00A74F0A">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3895226" w14:textId="77777777" w:rsidR="00A74F0A" w:rsidRDefault="00A74F0A" w:rsidP="00A74F0A">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58800E12" w14:textId="77777777" w:rsidR="00A74F0A" w:rsidRDefault="00A74F0A" w:rsidP="00A74F0A">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2574BC83" w14:textId="77777777" w:rsidR="00A74F0A" w:rsidRDefault="00A74F0A" w:rsidP="00A74F0A">
      <w:pPr>
        <w:pStyle w:val="1"/>
        <w:widowControl/>
        <w:numPr>
          <w:ilvl w:val="0"/>
          <w:numId w:val="0"/>
        </w:numPr>
        <w:tabs>
          <w:tab w:val="left" w:pos="0"/>
        </w:tabs>
        <w:ind w:firstLine="720"/>
        <w:jc w:val="both"/>
      </w:pPr>
      <w:r>
        <w:rPr>
          <w:b/>
          <w:bCs/>
        </w:rPr>
        <w:t>5.  Property Insurance.</w:t>
      </w:r>
    </w:p>
    <w:p w14:paraId="5126F79C" w14:textId="0A70AACF" w:rsidR="00A74F0A" w:rsidRDefault="00A74F0A" w:rsidP="00A74F0A">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EF60F23" w14:textId="1F558A0A" w:rsidR="00A74F0A" w:rsidRDefault="00A74F0A" w:rsidP="00A74F0A">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0AF8809" w14:textId="2F9D5602" w:rsidR="00A74F0A" w:rsidRDefault="00A74F0A" w:rsidP="00A74F0A">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9027E57" w14:textId="41F9634B" w:rsidR="00A74F0A" w:rsidRDefault="00A74F0A" w:rsidP="00A74F0A">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3FB58481" w14:textId="77777777" w:rsidR="00A74F0A" w:rsidRDefault="00A74F0A" w:rsidP="00A74F0A">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Pr="00F67E53">
        <w:t xml:space="preserve">During </w:t>
      </w:r>
      <w:r>
        <w:t>the subsequent</w:t>
      </w:r>
      <w:r w:rsidRPr="00F67E53">
        <w:t xml:space="preserve"> </w:t>
      </w:r>
      <w:r>
        <w:t xml:space="preserve">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1A92BD8" w14:textId="77777777" w:rsidR="00A74F0A" w:rsidRDefault="00A74F0A" w:rsidP="00A74F0A">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B70848B" w14:textId="77777777" w:rsidR="00A74F0A" w:rsidRDefault="00A74F0A" w:rsidP="00A74F0A">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003A97F7" w14:textId="77777777" w:rsidR="00A74F0A" w:rsidRDefault="00A74F0A" w:rsidP="00A74F0A">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239E2B2" w14:textId="77777777" w:rsidR="00A74F0A" w:rsidRDefault="00A74F0A" w:rsidP="00A74F0A">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186B2AA" w14:textId="51A0D5E0" w:rsidR="00A74F0A" w:rsidRDefault="00A74F0A" w:rsidP="00A74F0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618A8B4C" w14:textId="1934FB58" w:rsidR="00A74F0A" w:rsidRDefault="00A74F0A" w:rsidP="00A74F0A">
      <w:pPr>
        <w:widowControl/>
        <w:tabs>
          <w:tab w:val="left" w:pos="0"/>
        </w:tabs>
        <w:ind w:firstLine="720"/>
        <w:jc w:val="both"/>
      </w:pPr>
      <w:r>
        <w:t>Subject to</w:t>
      </w:r>
      <w:r w:rsidRPr="00596D0B">
        <w:t xml:space="preserve"> Applicable Law, Lender may make reasonable entries upon and inspections of the Property</w:t>
      </w:r>
      <w:r>
        <w:t xml:space="preserve"> and/or </w:t>
      </w:r>
      <w:r w:rsidRPr="00596D0B">
        <w:t>may inspect the interior of the improvements on the Property.</w:t>
      </w:r>
    </w:p>
    <w:p w14:paraId="70FB3690" w14:textId="3C0E57A1" w:rsidR="00A74F0A" w:rsidRDefault="00A74F0A" w:rsidP="00A74F0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D02099B" w14:textId="77777777" w:rsidR="00A74F0A" w:rsidRDefault="00A74F0A" w:rsidP="00A74F0A">
      <w:pPr>
        <w:widowControl/>
        <w:tabs>
          <w:tab w:val="left" w:pos="0"/>
        </w:tabs>
        <w:ind w:firstLine="720"/>
        <w:jc w:val="both"/>
        <w:rPr>
          <w:b/>
          <w:bCs/>
        </w:rPr>
      </w:pPr>
      <w:r>
        <w:rPr>
          <w:b/>
          <w:bCs/>
        </w:rPr>
        <w:t>9.  Protection of Lender’s Interest in the Property and Rights Under this Security Instrument.</w:t>
      </w:r>
    </w:p>
    <w:p w14:paraId="7190836A" w14:textId="1C74B9EE" w:rsidR="00A74F0A" w:rsidRDefault="00A74F0A" w:rsidP="00A74F0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w:t>
      </w:r>
      <w:r>
        <w:lastRenderedPageBreak/>
        <w:t xml:space="preserve">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 xml:space="preserve">and costs, </w:t>
      </w:r>
      <w:r>
        <w:t xml:space="preserve">and other fees and costs associated with the enforcement of this Security Instrument, including but not limited to foreclosure trustee and sheriff’s fees and costs; </w:t>
      </w:r>
      <w:r w:rsidRPr="00A91583">
        <w:t>(B) property inspection and valuation fees,</w:t>
      </w:r>
      <w:r>
        <w:t xml:space="preserve"> unless prohibited by Applicable Law;</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9CA9892" w14:textId="2B081EC0" w:rsidR="00A74F0A" w:rsidRDefault="00A74F0A" w:rsidP="00A74F0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0034D6E3" w14:textId="77777777" w:rsidR="00A74F0A" w:rsidRDefault="00A74F0A" w:rsidP="00A74F0A">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3143413" w14:textId="062467EF" w:rsidR="00A74F0A" w:rsidRDefault="00A74F0A" w:rsidP="00A74F0A">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91E8B33" w14:textId="77777777" w:rsidR="00A74F0A" w:rsidRDefault="00A74F0A" w:rsidP="00A74F0A">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3CF1C9D" w14:textId="77777777" w:rsidR="00A74F0A" w:rsidRDefault="00A74F0A" w:rsidP="00A74F0A">
      <w:pPr>
        <w:widowControl/>
        <w:tabs>
          <w:tab w:val="left" w:pos="720"/>
          <w:tab w:val="left" w:pos="9810"/>
        </w:tabs>
        <w:ind w:firstLine="720"/>
        <w:jc w:val="both"/>
      </w:pPr>
      <w:r w:rsidRPr="00347F71">
        <w:rPr>
          <w:b/>
        </w:rPr>
        <w:t>(a) Assignment of Rents</w:t>
      </w:r>
      <w:r>
        <w:t xml:space="preserve">.  If </w:t>
      </w:r>
      <w:r w:rsidRPr="00A91583">
        <w:t>the Property is leased to</w:t>
      </w:r>
      <w:r w:rsidRPr="00C255B7">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B897AE4" w14:textId="77777777" w:rsidR="00A74F0A" w:rsidRDefault="00A74F0A" w:rsidP="00A74F0A">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443C5E16" w14:textId="3DB3E869" w:rsidR="00A74F0A" w:rsidRDefault="00A74F0A" w:rsidP="00A74F0A">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5AF242FD" w14:textId="39E7C8EA" w:rsidR="00A74F0A" w:rsidRDefault="00A74F0A" w:rsidP="00A74F0A">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B00CB50" w14:textId="450D9EED" w:rsidR="00A74F0A" w:rsidRDefault="00A74F0A" w:rsidP="00A74F0A">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8848904" w14:textId="66D2B68B" w:rsidR="00A74F0A" w:rsidRDefault="00A74F0A" w:rsidP="00A74F0A">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7D077B67" w14:textId="77777777" w:rsidR="00A74F0A" w:rsidRDefault="00A74F0A" w:rsidP="00A74F0A">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6285F176" w14:textId="77777777" w:rsidR="00A74F0A" w:rsidRDefault="00A74F0A" w:rsidP="00A74F0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3FFFBE3D" w14:textId="425F712F" w:rsidR="00A74F0A" w:rsidRDefault="00A74F0A" w:rsidP="00A74F0A">
      <w:pPr>
        <w:widowControl/>
        <w:tabs>
          <w:tab w:val="left" w:pos="0"/>
        </w:tabs>
        <w:ind w:right="29" w:firstLine="720"/>
        <w:jc w:val="both"/>
      </w:pPr>
      <w:r w:rsidRPr="00A91583">
        <w:rPr>
          <w:b/>
          <w:bCs/>
        </w:rPr>
        <w:t xml:space="preserve">11.  </w:t>
      </w:r>
      <w:r>
        <w:rPr>
          <w:b/>
          <w:bCs/>
        </w:rPr>
        <w:t>Mortgage Insurance.</w:t>
      </w:r>
    </w:p>
    <w:p w14:paraId="5131EDD2" w14:textId="478D3075" w:rsidR="00A74F0A" w:rsidRDefault="00A74F0A" w:rsidP="00A74F0A">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  </w:t>
      </w:r>
    </w:p>
    <w:p w14:paraId="037D6BF5" w14:textId="2FDDE3F5" w:rsidR="00A74F0A" w:rsidRDefault="00A74F0A" w:rsidP="00A74F0A">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7DA3413C" w14:textId="77777777" w:rsidR="00A74F0A" w:rsidRDefault="00A74F0A" w:rsidP="00A74F0A">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 xml:space="preserve">again becomes available, is obtained, and Lender requires separately designated payments toward the premiums for Mortgage Insurance.  </w:t>
      </w:r>
    </w:p>
    <w:p w14:paraId="7B0A9394" w14:textId="77777777" w:rsidR="00A74F0A" w:rsidRDefault="00A74F0A" w:rsidP="00A74F0A">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FCC8D79" w14:textId="6E7EE885" w:rsidR="00A74F0A" w:rsidRDefault="00A74F0A" w:rsidP="00A74F0A">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455C4CC6" w14:textId="77777777" w:rsidR="00A74F0A" w:rsidRDefault="00A74F0A" w:rsidP="00A74F0A">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423C351" w14:textId="77777777" w:rsidR="00A74F0A" w:rsidRDefault="00A74F0A" w:rsidP="00A74F0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C27E099" w14:textId="77777777" w:rsidR="00A74F0A" w:rsidRDefault="00A74F0A" w:rsidP="00A74F0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3" w:name="_Hlk14769202"/>
    </w:p>
    <w:p w14:paraId="6DC1E478" w14:textId="40E0118B" w:rsidR="00A74F0A" w:rsidRDefault="00A74F0A" w:rsidP="00A74F0A">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bookmarkEnd w:id="3"/>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4266BED3" w14:textId="6F0DD1AB" w:rsidR="00A74F0A" w:rsidRDefault="00A74F0A" w:rsidP="00A74F0A">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 xml:space="preserve">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AB3842F" w14:textId="0031749A" w:rsidR="00A74F0A" w:rsidRDefault="00A74F0A" w:rsidP="00A74F0A">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3E2EF9E" w14:textId="3696BE2B" w:rsidR="00A74F0A" w:rsidRDefault="00A74F0A" w:rsidP="00A74F0A">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440F53A5" w14:textId="77777777" w:rsidR="00A74F0A" w:rsidRDefault="00A74F0A" w:rsidP="00A74F0A">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B08B337" w14:textId="0452E595" w:rsidR="00A74F0A" w:rsidRDefault="00A74F0A" w:rsidP="00A74F0A">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  </w:t>
      </w:r>
    </w:p>
    <w:p w14:paraId="141F7B83" w14:textId="77777777" w:rsidR="00A74F0A" w:rsidRDefault="00A74F0A" w:rsidP="00A74F0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F96F034" w14:textId="77777777" w:rsidR="00A74F0A" w:rsidRDefault="00A74F0A" w:rsidP="00A74F0A">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84E8D94" w14:textId="77777777" w:rsidR="00A74F0A" w:rsidRDefault="00A74F0A" w:rsidP="00A74F0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35017D07" w14:textId="72022B93" w:rsidR="00A74F0A" w:rsidRDefault="00A74F0A" w:rsidP="00A74F0A">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0A15931F" w14:textId="77777777" w:rsidR="00A74F0A" w:rsidRDefault="00A74F0A" w:rsidP="00A74F0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9335A9B" w14:textId="63E60332" w:rsidR="00A74F0A" w:rsidRDefault="00A74F0A" w:rsidP="00A74F0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4227F62D" w14:textId="35BEBABB" w:rsidR="00A74F0A" w:rsidRDefault="00A74F0A" w:rsidP="00A74F0A">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21BFE95" w14:textId="0FB93049" w:rsidR="00A74F0A" w:rsidRPr="002D7737" w:rsidRDefault="00A74F0A" w:rsidP="00A74F0A">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rsidRPr="002D7737">
        <w:t>) property inspection and valuation</w:t>
      </w:r>
      <w:r w:rsidR="001C61C7">
        <w:t xml:space="preserve"> fees</w:t>
      </w:r>
      <w:r w:rsidRPr="002D7737">
        <w:t>; and (iii) other related fees.</w:t>
      </w:r>
    </w:p>
    <w:p w14:paraId="570252A0" w14:textId="77777777" w:rsidR="00A74F0A" w:rsidRDefault="00A74F0A" w:rsidP="00A74F0A">
      <w:pPr>
        <w:widowControl/>
        <w:tabs>
          <w:tab w:val="left" w:pos="0"/>
        </w:tabs>
        <w:ind w:firstLine="720"/>
        <w:jc w:val="both"/>
      </w:pPr>
      <w:r w:rsidRPr="002D7737">
        <w:rPr>
          <w:b/>
          <w:bCs/>
        </w:rPr>
        <w:t>(c) Permissibility</w:t>
      </w:r>
      <w:r w:rsidRPr="00A91583">
        <w:rPr>
          <w:b/>
          <w:bCs/>
        </w:rPr>
        <w:t xml:space="preserve">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336D7B9" w14:textId="4A1482C7" w:rsidR="00A74F0A" w:rsidRDefault="00A74F0A" w:rsidP="00A74F0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Applicable Law sets maximum loan charges, and that law is finally interpreted so that the interest or other loan charges collected or to be collected in connection with </w:t>
      </w:r>
      <w:r>
        <w:lastRenderedPageBreak/>
        <w:t>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5812DAC" w14:textId="77777777" w:rsidR="00A74F0A" w:rsidRDefault="00A74F0A" w:rsidP="00A74F0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1E70C9A2" w14:textId="77777777" w:rsidR="00A74F0A" w:rsidRDefault="00A74F0A" w:rsidP="00A74F0A">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55E6BBF" w14:textId="77777777" w:rsidR="00A74F0A" w:rsidRDefault="00A74F0A" w:rsidP="00A74F0A">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w:t>
      </w:r>
      <w:r w:rsidRPr="00A91583">
        <w:t xml:space="preserve"> </w:t>
      </w:r>
      <w:r>
        <w:t>Borrower may withdraw the agreement to receive Electronic Communications from Lender at any time by providing written notice to Lender of Borrower’s withdrawal of such agreement.</w:t>
      </w:r>
    </w:p>
    <w:p w14:paraId="444C9DD7" w14:textId="77777777" w:rsidR="00A74F0A" w:rsidRDefault="00A74F0A" w:rsidP="00A74F0A">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an Electronic Address</w:t>
      </w:r>
      <w:r>
        <w:t xml:space="preserve"> as </w:t>
      </w:r>
      <w:r w:rsidRPr="00F67E53">
        <w:t>Notice</w:t>
      </w:r>
      <w:r>
        <w:t xml:space="preserve"> </w:t>
      </w:r>
      <w:r w:rsidRPr="00F67E53">
        <w:t>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C9BBC73" w14:textId="77777777" w:rsidR="00A74F0A" w:rsidRDefault="00A74F0A" w:rsidP="00A74F0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 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t>
      </w:r>
      <w:r>
        <w:lastRenderedPageBreak/>
        <w:t xml:space="preserve">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50C7A7C" w14:textId="77777777" w:rsidR="00A74F0A" w:rsidRDefault="00A74F0A" w:rsidP="00A74F0A">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p>
    <w:p w14:paraId="3EC41FC4" w14:textId="19376EA8" w:rsidR="00A74F0A" w:rsidRDefault="00A74F0A" w:rsidP="00A74F0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Washington.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CCC6BD9" w14:textId="77777777" w:rsidR="00A74F0A" w:rsidRDefault="00A74F0A" w:rsidP="00A74F0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27C904B3" w14:textId="77777777" w:rsidR="00A74F0A" w:rsidRDefault="00A74F0A" w:rsidP="00A74F0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5A56452" w14:textId="65812DDB" w:rsidR="00A74F0A" w:rsidRDefault="00A74F0A" w:rsidP="00A74F0A">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50669FF" w14:textId="77777777" w:rsidR="00A74F0A" w:rsidRDefault="00A74F0A" w:rsidP="00A74F0A">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69CFB0F" w14:textId="77777777" w:rsidR="00A74F0A" w:rsidRDefault="00A74F0A" w:rsidP="00A74F0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38333C62" w14:textId="7E9CF4B3" w:rsidR="00A74F0A" w:rsidRDefault="00A74F0A" w:rsidP="00A74F0A">
      <w:pPr>
        <w:widowControl/>
        <w:tabs>
          <w:tab w:val="left" w:pos="0"/>
          <w:tab w:val="left" w:pos="720"/>
          <w:tab w:val="left" w:pos="1440"/>
          <w:tab w:val="left" w:pos="8640"/>
        </w:tabs>
        <w:ind w:firstLine="720"/>
        <w:jc w:val="both"/>
      </w:pPr>
      <w:r w:rsidRPr="00A91583">
        <w:rPr>
          <w:b/>
          <w:bCs/>
        </w:rPr>
        <w:lastRenderedPageBreak/>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4B5DFC8F" w14:textId="77777777" w:rsidR="00A74F0A" w:rsidRDefault="00A74F0A" w:rsidP="00A74F0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7062A6D3" w14:textId="77777777" w:rsidR="00A74F0A" w:rsidRDefault="00A74F0A" w:rsidP="00A74F0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0330CEF" w14:textId="77777777" w:rsidR="00A74F0A" w:rsidRDefault="00A74F0A" w:rsidP="00A74F0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79255075" w14:textId="77777777" w:rsidR="00A74F0A" w:rsidRDefault="00A74F0A" w:rsidP="00A74F0A">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612D944E" w14:textId="77777777" w:rsidR="00A74F0A" w:rsidRDefault="00A74F0A" w:rsidP="00A74F0A">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1241AF8E" w14:textId="77777777" w:rsidR="00A74F0A" w:rsidRDefault="00A74F0A" w:rsidP="00A74F0A">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w:t>
      </w:r>
      <w:r>
        <w:lastRenderedPageBreak/>
        <w:t xml:space="preserve">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BE155A4" w14:textId="77777777" w:rsidR="00A74F0A" w:rsidRDefault="00A74F0A" w:rsidP="00A74F0A">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5340F7B2" w14:textId="7307C36E" w:rsidR="00A74F0A" w:rsidRDefault="00A74F0A" w:rsidP="00A74F0A">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7E6B5C06" w14:textId="77777777" w:rsidR="00A74F0A" w:rsidRDefault="00A74F0A" w:rsidP="00A74F0A">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7B655C0" w14:textId="77777777" w:rsidR="00A74F0A" w:rsidRDefault="00A74F0A" w:rsidP="00A74F0A">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904A575" w14:textId="77777777" w:rsidR="00A74F0A" w:rsidRDefault="00A74F0A" w:rsidP="00A74F0A">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324C32FA" w14:textId="77777777" w:rsidR="00A74F0A" w:rsidRDefault="00A74F0A" w:rsidP="00A74F0A">
      <w:pPr>
        <w:widowControl/>
        <w:tabs>
          <w:tab w:val="left" w:pos="0"/>
          <w:tab w:val="left" w:pos="720"/>
          <w:tab w:val="left" w:pos="1440"/>
          <w:tab w:val="left" w:pos="8640"/>
        </w:tabs>
        <w:jc w:val="both"/>
      </w:pPr>
    </w:p>
    <w:p w14:paraId="304C6083" w14:textId="77777777" w:rsidR="00A74F0A" w:rsidRDefault="00A74F0A" w:rsidP="00A74F0A">
      <w:pPr>
        <w:tabs>
          <w:tab w:val="left" w:pos="0"/>
          <w:tab w:val="left" w:pos="720"/>
          <w:tab w:val="left" w:pos="1440"/>
          <w:tab w:val="left" w:pos="8640"/>
        </w:tabs>
        <w:ind w:firstLine="720"/>
        <w:jc w:val="both"/>
      </w:pPr>
      <w:r w:rsidRPr="00FB22AC">
        <w:t>NON-UNIFORM COVENANTS.  Borrower and Lender further covenant and agree as follows:</w:t>
      </w:r>
    </w:p>
    <w:p w14:paraId="338844BA" w14:textId="77777777" w:rsidR="00A74F0A" w:rsidRPr="00FB22AC" w:rsidRDefault="00A74F0A" w:rsidP="00A74F0A">
      <w:pPr>
        <w:tabs>
          <w:tab w:val="left" w:pos="0"/>
          <w:tab w:val="left" w:pos="720"/>
          <w:tab w:val="left" w:pos="1440"/>
          <w:tab w:val="left" w:pos="8640"/>
        </w:tabs>
        <w:ind w:firstLine="720"/>
        <w:jc w:val="both"/>
        <w:rPr>
          <w:b/>
        </w:rPr>
      </w:pPr>
      <w:r w:rsidRPr="00225B00">
        <w:rPr>
          <w:b/>
        </w:rPr>
        <w:t>26.  Acceleration; Remedie</w:t>
      </w:r>
      <w:r w:rsidRPr="00F0125C">
        <w:rPr>
          <w:b/>
        </w:rPr>
        <w:t>s.</w:t>
      </w:r>
    </w:p>
    <w:p w14:paraId="0DC15224" w14:textId="198E813F" w:rsidR="00A74F0A" w:rsidRPr="00FB22AC" w:rsidRDefault="00A74F0A" w:rsidP="00A74F0A">
      <w:pPr>
        <w:tabs>
          <w:tab w:val="left" w:pos="0"/>
          <w:tab w:val="left" w:pos="720"/>
          <w:tab w:val="left" w:pos="1440"/>
          <w:tab w:val="left" w:pos="8640"/>
        </w:tabs>
        <w:ind w:firstLine="720"/>
        <w:jc w:val="both"/>
      </w:pPr>
      <w:r w:rsidRPr="00FB22AC">
        <w:rPr>
          <w:b/>
        </w:rPr>
        <w:t xml:space="preserve">(a) </w:t>
      </w:r>
      <w:r>
        <w:rPr>
          <w:b/>
        </w:rPr>
        <w:t xml:space="preserve">Notification </w:t>
      </w:r>
      <w:r w:rsidRPr="00FB22AC">
        <w:rPr>
          <w:b/>
        </w:rPr>
        <w:t>of Default.</w:t>
      </w:r>
      <w:r w:rsidRPr="006B5E24">
        <w:t xml:space="preserve">  Lender </w:t>
      </w:r>
      <w:r w:rsidRPr="00726625">
        <w:t>will</w:t>
      </w:r>
      <w:r w:rsidRPr="006B5E24">
        <w:t xml:space="preserve"> give </w:t>
      </w:r>
      <w:r w:rsidRPr="00726625">
        <w:t xml:space="preserve">a </w:t>
      </w:r>
      <w:r>
        <w:t xml:space="preserve">notification </w:t>
      </w:r>
      <w:r w:rsidRPr="00726625">
        <w:t xml:space="preserve">of Default </w:t>
      </w:r>
      <w:r w:rsidRPr="006B5E24">
        <w:t xml:space="preserve">to Borrower prior to acceleration following Borrower’s </w:t>
      </w:r>
      <w:r w:rsidRPr="00726625">
        <w:t xml:space="preserve">Default, except that such </w:t>
      </w:r>
      <w:r>
        <w:t xml:space="preserve">notification </w:t>
      </w:r>
      <w:r w:rsidRPr="00726625">
        <w:t>of Default will not be sent when Lender exercises its right</w:t>
      </w:r>
      <w:r w:rsidRPr="006B5E24">
        <w:t xml:space="preserve"> under Section </w:t>
      </w:r>
      <w:r w:rsidRPr="00726625">
        <w:t xml:space="preserve">19 </w:t>
      </w:r>
      <w:r w:rsidRPr="006B5E24">
        <w:t>unless Applicable Law provides otherwise</w:t>
      </w:r>
      <w:r w:rsidRPr="00726625">
        <w:t>.</w:t>
      </w:r>
      <w:r w:rsidRPr="006B5E24">
        <w:t xml:space="preserve">  The </w:t>
      </w:r>
      <w:r>
        <w:t xml:space="preserve">notification </w:t>
      </w:r>
      <w:r w:rsidRPr="00726625">
        <w:t>will</w:t>
      </w:r>
      <w:r w:rsidRPr="006B5E24">
        <w:t xml:space="preserve"> specify</w:t>
      </w:r>
      <w:r>
        <w:t>, in addition to any other information required by Applicable Law</w:t>
      </w:r>
      <w:r w:rsidRPr="006B5E24">
        <w:t>: (</w:t>
      </w:r>
      <w:r w:rsidRPr="00726625">
        <w:t>i</w:t>
      </w:r>
      <w:r w:rsidRPr="006B5E24">
        <w:t xml:space="preserve">) the </w:t>
      </w:r>
      <w:r w:rsidRPr="00726625">
        <w:t>Default; (ii)</w:t>
      </w:r>
      <w:r>
        <w:t xml:space="preserve"> </w:t>
      </w:r>
      <w:r w:rsidRPr="006B5E24">
        <w:t xml:space="preserve">the action required to cure the </w:t>
      </w:r>
      <w:r w:rsidRPr="00726625">
        <w:t>Default; (iii</w:t>
      </w:r>
      <w:r w:rsidRPr="006B5E24">
        <w:t>) a date, not less than 30 days</w:t>
      </w:r>
      <w:r>
        <w:t xml:space="preserve"> (or as otherwise specified by Applicable Law)</w:t>
      </w:r>
      <w:r w:rsidRPr="006B5E24">
        <w:t xml:space="preserve"> from the date the </w:t>
      </w:r>
      <w:r>
        <w:t xml:space="preserve">notification </w:t>
      </w:r>
      <w:r w:rsidRPr="006B5E24">
        <w:t xml:space="preserve">is given to Borrower, by which the </w:t>
      </w:r>
      <w:r w:rsidRPr="00726625">
        <w:t>Default</w:t>
      </w:r>
      <w:r w:rsidRPr="006B5E24">
        <w:t xml:space="preserve"> must be cured; </w:t>
      </w:r>
      <w:r w:rsidRPr="00726625">
        <w:t>(iv</w:t>
      </w:r>
      <w:r w:rsidRPr="006B5E24">
        <w:t xml:space="preserve">) that failure to cure the </w:t>
      </w:r>
      <w:r w:rsidRPr="00726625">
        <w:t>Default</w:t>
      </w:r>
      <w:r w:rsidRPr="006B5E24">
        <w:t xml:space="preserve"> on or before the date specified in the </w:t>
      </w:r>
      <w:r>
        <w:t xml:space="preserve">notification </w:t>
      </w:r>
      <w:r w:rsidRPr="006B5E24">
        <w:t xml:space="preserve">may result in acceleration of the sums secured by this Security Instrument and sale of the </w:t>
      </w:r>
      <w:r w:rsidRPr="00CD4006">
        <w:t>Property at public auction</w:t>
      </w:r>
      <w:r>
        <w:t>;</w:t>
      </w:r>
      <w:r w:rsidRPr="00726625">
        <w:t xml:space="preserve"> (v) Borrower’s</w:t>
      </w:r>
      <w:r w:rsidRPr="006B5E24">
        <w:t xml:space="preserve"> right to reinstate after acceleration</w:t>
      </w:r>
      <w:r>
        <w:t xml:space="preserve"> or commencement of the foreclosure in accordance with Applicable law</w:t>
      </w:r>
      <w:r w:rsidRPr="00726625">
        <w:t xml:space="preserve">; </w:t>
      </w:r>
      <w:r>
        <w:t xml:space="preserve">and </w:t>
      </w:r>
      <w:r w:rsidRPr="00726625">
        <w:t>(vi)</w:t>
      </w:r>
      <w:r w:rsidRPr="006B5E24">
        <w:t xml:space="preserve"> </w:t>
      </w:r>
      <w:r w:rsidRPr="00726625">
        <w:t xml:space="preserve">any other matters required to be included in the </w:t>
      </w:r>
      <w:r>
        <w:t xml:space="preserve">notification </w:t>
      </w:r>
      <w:r w:rsidRPr="00726625">
        <w:t>by Applicable Law.</w:t>
      </w:r>
    </w:p>
    <w:p w14:paraId="4C78D5E4" w14:textId="40BADD2A" w:rsidR="00A74F0A" w:rsidRPr="006B5E24" w:rsidRDefault="00A74F0A" w:rsidP="00A74F0A">
      <w:pPr>
        <w:tabs>
          <w:tab w:val="left" w:pos="0"/>
          <w:tab w:val="left" w:pos="720"/>
          <w:tab w:val="left" w:pos="1440"/>
          <w:tab w:val="left" w:pos="8640"/>
        </w:tabs>
        <w:ind w:firstLine="720"/>
        <w:jc w:val="both"/>
      </w:pPr>
      <w:r w:rsidRPr="00FB22AC">
        <w:rPr>
          <w:b/>
        </w:rPr>
        <w:t>(b) Acceleration; Power of Sale; Expenses.</w:t>
      </w:r>
      <w:r w:rsidRPr="006B5E24">
        <w:t xml:space="preserve">  If the </w:t>
      </w:r>
      <w:r w:rsidRPr="00726625">
        <w:t>Default</w:t>
      </w:r>
      <w:r w:rsidRPr="006B5E24">
        <w:t xml:space="preserve"> is not cured on or before the date specified in the </w:t>
      </w:r>
      <w:r w:rsidRPr="00B6735A">
        <w:t>notification</w:t>
      </w:r>
      <w:r w:rsidRPr="006B5E24">
        <w:t>, Lender</w:t>
      </w:r>
      <w:r>
        <w:t>,</w:t>
      </w:r>
      <w:r w:rsidRPr="006B5E24">
        <w:t xml:space="preserve"> </w:t>
      </w:r>
      <w:r>
        <w:t xml:space="preserve">and in accordance with Applicable Law, </w:t>
      </w:r>
      <w:r w:rsidRPr="006B5E24">
        <w:t>may require immediate payment in full of all sums secured by this Security Instrument without further demand and may invoke the power of sale and</w:t>
      </w:r>
      <w:r w:rsidRPr="00726625">
        <w:t>/or</w:t>
      </w:r>
      <w:r w:rsidRPr="006B5E24">
        <w:t xml:space="preserve"> any other remedies permitted by Applicable Law.  Lender </w:t>
      </w:r>
      <w:r w:rsidRPr="00726625">
        <w:t>will</w:t>
      </w:r>
      <w:r w:rsidRPr="006B5E24">
        <w:t xml:space="preserve"> be entitled to collect all expenses incurred in pursuing the remedies provided in this Section</w:t>
      </w:r>
      <w:r>
        <w:t> </w:t>
      </w:r>
      <w:r w:rsidRPr="00726625">
        <w:t>26</w:t>
      </w:r>
      <w:r w:rsidRPr="006B5E24">
        <w:t>, including, but not limited to</w:t>
      </w:r>
      <w:r>
        <w:t>:</w:t>
      </w:r>
      <w:r w:rsidRPr="006B5E24">
        <w:t xml:space="preserve"> </w:t>
      </w:r>
      <w:r w:rsidRPr="00726625">
        <w:t xml:space="preserve">(i) </w:t>
      </w:r>
      <w:r w:rsidRPr="006B5E24">
        <w:t>reasonable attorneys’ fees and costs</w:t>
      </w:r>
      <w:r w:rsidRPr="00726625">
        <w:t>,</w:t>
      </w:r>
      <w:r>
        <w:t xml:space="preserve"> and other fees and costs associated with the enforcement of this Security Instrument, including but not limited to, foreclosure trustee’s and sheriff’s fees and costs, and title costs;</w:t>
      </w:r>
      <w:r w:rsidRPr="00726625">
        <w:t xml:space="preserve"> (ii) property inspection and valuation fees</w:t>
      </w:r>
      <w:r>
        <w:t>;</w:t>
      </w:r>
      <w:r w:rsidRPr="00726625">
        <w:t xml:space="preserve"> and (iii) </w:t>
      </w:r>
      <w:r>
        <w:t xml:space="preserve">any </w:t>
      </w:r>
      <w:r w:rsidRPr="00726625">
        <w:t xml:space="preserve">other fees incurred </w:t>
      </w:r>
      <w:r>
        <w:t xml:space="preserve">to </w:t>
      </w:r>
      <w:r w:rsidRPr="00726625">
        <w:t>protect Lender’s interest in the Property and/or rights under this Security Instrument</w:t>
      </w:r>
      <w:r>
        <w:t xml:space="preserve"> unless prohibited by Applicable Law</w:t>
      </w:r>
      <w:r w:rsidRPr="00726625">
        <w:t>.</w:t>
      </w:r>
    </w:p>
    <w:p w14:paraId="52B2691D" w14:textId="5BC36ACC" w:rsidR="00A74F0A" w:rsidRPr="006B5E24" w:rsidRDefault="00A74F0A" w:rsidP="00A74F0A">
      <w:pPr>
        <w:ind w:firstLine="720"/>
        <w:jc w:val="both"/>
      </w:pPr>
      <w:r w:rsidRPr="00DF3061">
        <w:rPr>
          <w:b/>
        </w:rPr>
        <w:t>(c)</w:t>
      </w:r>
      <w:r w:rsidRPr="00FB22AC">
        <w:rPr>
          <w:b/>
        </w:rPr>
        <w:t xml:space="preserve"> </w:t>
      </w:r>
      <w:r>
        <w:rPr>
          <w:b/>
        </w:rPr>
        <w:t xml:space="preserve">Foreclosure Notices; </w:t>
      </w:r>
      <w:r w:rsidRPr="00FB22AC">
        <w:rPr>
          <w:b/>
        </w:rPr>
        <w:t>Sale of Property.</w:t>
      </w:r>
      <w:r w:rsidRPr="00FB22AC">
        <w:t xml:space="preserve">  </w:t>
      </w:r>
      <w:r w:rsidRPr="006B5E24">
        <w:t xml:space="preserve">If Lender invokes the power of sale, Lender </w:t>
      </w:r>
      <w:r w:rsidRPr="00726625">
        <w:t>will send</w:t>
      </w:r>
      <w:r w:rsidRPr="006B5E24">
        <w:t xml:space="preserve"> notice </w:t>
      </w:r>
      <w:r w:rsidRPr="00726625">
        <w:t xml:space="preserve">to Trustee </w:t>
      </w:r>
      <w:r w:rsidRPr="006B5E24">
        <w:t xml:space="preserve">of the occurrence of an event of </w:t>
      </w:r>
      <w:r w:rsidRPr="00726625">
        <w:t>Default</w:t>
      </w:r>
      <w:r w:rsidRPr="006B5E24">
        <w:t xml:space="preserve"> and of Lender’s election to cause the Property to be sold. </w:t>
      </w:r>
      <w:r>
        <w:t xml:space="preserve"> </w:t>
      </w:r>
      <w:r w:rsidRPr="006B5E24">
        <w:t xml:space="preserve">Trustee </w:t>
      </w:r>
      <w:r w:rsidRPr="00726625">
        <w:t>and</w:t>
      </w:r>
      <w:r>
        <w:t>/or</w:t>
      </w:r>
      <w:r w:rsidRPr="00726625">
        <w:t xml:space="preserve"> Lender </w:t>
      </w:r>
      <w:r>
        <w:t xml:space="preserve">will </w:t>
      </w:r>
      <w:r w:rsidRPr="00726625">
        <w:t>take such action regarding</w:t>
      </w:r>
      <w:r w:rsidRPr="006B5E24">
        <w:t xml:space="preserve"> </w:t>
      </w:r>
      <w:r>
        <w:t xml:space="preserve">any required notices </w:t>
      </w:r>
      <w:r w:rsidRPr="00726625">
        <w:t xml:space="preserve">and </w:t>
      </w:r>
      <w:r>
        <w:t xml:space="preserve">will </w:t>
      </w:r>
      <w:r w:rsidRPr="00726625">
        <w:t xml:space="preserve">give such notices to Borrower and to other </w:t>
      </w:r>
      <w:r>
        <w:t>recipients</w:t>
      </w:r>
      <w:r w:rsidRPr="00726625">
        <w:t xml:space="preserve"> as Applicable Law may require. </w:t>
      </w:r>
      <w:r>
        <w:t xml:space="preserve"> At a time permitted, in accordance with Applicable Law, </w:t>
      </w:r>
      <w:r w:rsidRPr="00726625">
        <w:t>and after publication of the notice of sale</w:t>
      </w:r>
      <w:r w:rsidRPr="00B66EF4">
        <w:rPr>
          <w:b/>
        </w:rPr>
        <w:t xml:space="preserve">, </w:t>
      </w:r>
      <w:r w:rsidRPr="006B5E24">
        <w:t xml:space="preserve">Trustee, without </w:t>
      </w:r>
      <w:r>
        <w:t xml:space="preserve">further </w:t>
      </w:r>
      <w:r w:rsidRPr="006B5E24">
        <w:t xml:space="preserve">demand on Borrower, </w:t>
      </w:r>
      <w:r w:rsidRPr="00726625">
        <w:t>will</w:t>
      </w:r>
      <w:r w:rsidRPr="006B5E24">
        <w:t xml:space="preserve"> sell the Property at public auction to the highest bidder at the time and place and under the terms designated in the notice of sale in one or more parcels and in any order Trustee determines.  Trustee may postpone sale of the Property </w:t>
      </w:r>
      <w:r w:rsidRPr="00E2275E">
        <w:t>for a period or periods permitted</w:t>
      </w:r>
      <w:r w:rsidRPr="00726625">
        <w:t xml:space="preserve"> by Applicable Law </w:t>
      </w:r>
      <w:r w:rsidRPr="006B5E24">
        <w:t xml:space="preserve">by public announcement at the time and place </w:t>
      </w:r>
      <w:r w:rsidRPr="00726625">
        <w:t xml:space="preserve">fixed in the notice of </w:t>
      </w:r>
      <w:r w:rsidRPr="006B5E24">
        <w:t>sale.  Lender or its designee may purchase the Property at any sale.</w:t>
      </w:r>
    </w:p>
    <w:p w14:paraId="00D42829" w14:textId="77777777" w:rsidR="00A74F0A" w:rsidRDefault="00A74F0A" w:rsidP="00A74F0A">
      <w:pPr>
        <w:ind w:firstLine="720"/>
        <w:jc w:val="both"/>
      </w:pPr>
      <w:r w:rsidRPr="00FB22AC">
        <w:rPr>
          <w:b/>
        </w:rPr>
        <w:t xml:space="preserve">(d) Trustee’s Deed; Proceeds of Sale. </w:t>
      </w:r>
      <w:r w:rsidRPr="00FB22AC">
        <w:t xml:space="preserve"> </w:t>
      </w:r>
      <w:r w:rsidRPr="006B5E24">
        <w:t xml:space="preserve">Trustee </w:t>
      </w:r>
      <w:r w:rsidRPr="00403BCC">
        <w:t>will</w:t>
      </w:r>
      <w:r w:rsidRPr="006B5E24">
        <w:t xml:space="preserve"> deliver to the purchaser</w:t>
      </w:r>
      <w:r w:rsidRPr="00403BCC">
        <w:t xml:space="preserve"> a</w:t>
      </w:r>
      <w:r w:rsidRPr="006B5E24">
        <w:t xml:space="preserve"> Trustee’s deed conveying the Property without any covenant or warranty, expressed or implied.  The recitals in the Trustee’s deed </w:t>
      </w:r>
      <w:r w:rsidRPr="00403BCC">
        <w:t>will</w:t>
      </w:r>
      <w:r w:rsidRPr="006B5E24">
        <w:t xml:space="preserve"> be prima facie evidence of the truth of the statements made </w:t>
      </w:r>
      <w:r w:rsidRPr="00403BCC">
        <w:t>in that deed</w:t>
      </w:r>
      <w:r w:rsidRPr="006B5E24">
        <w:t xml:space="preserve">.  Trustee </w:t>
      </w:r>
      <w:r w:rsidRPr="00403BCC">
        <w:t>will</w:t>
      </w:r>
      <w:r w:rsidRPr="006B5E24">
        <w:t xml:space="preserve"> apply the proceeds of the sale in the following order: (</w:t>
      </w:r>
      <w:r w:rsidRPr="00FB22AC">
        <w:t>i)</w:t>
      </w:r>
      <w:r>
        <w:t xml:space="preserve"> </w:t>
      </w:r>
      <w:r w:rsidRPr="006B5E24">
        <w:t xml:space="preserve">to all expenses of the sale, including, but not limited to, </w:t>
      </w:r>
      <w:r w:rsidRPr="00403BCC">
        <w:t xml:space="preserve">reasonable Trustee’s and </w:t>
      </w:r>
      <w:r w:rsidRPr="006B5E24">
        <w:t>attorneys’ fees</w:t>
      </w:r>
      <w:r>
        <w:t xml:space="preserve"> and costs</w:t>
      </w:r>
      <w:r w:rsidRPr="006B5E24">
        <w:t>; (</w:t>
      </w:r>
      <w:r w:rsidRPr="00FB22AC">
        <w:t>ii</w:t>
      </w:r>
      <w:r w:rsidRPr="006B5E24">
        <w:t>) to all sums secured by this Security Instrument; and (</w:t>
      </w:r>
      <w:r w:rsidRPr="00FB22AC">
        <w:t>iii</w:t>
      </w:r>
      <w:r w:rsidRPr="006B5E24">
        <w:t>)</w:t>
      </w:r>
      <w:r>
        <w:t xml:space="preserve"> the surplus, if any, less the clerk’s filing fee, shall be deposited, together with all documents required under Applicable Law, with </w:t>
      </w:r>
      <w:r w:rsidRPr="00403BCC">
        <w:t>the clerk of the superior court of the county in which the sale took place.</w:t>
      </w:r>
    </w:p>
    <w:p w14:paraId="4C8F9C88" w14:textId="77777777" w:rsidR="00A74F0A" w:rsidRDefault="00A74F0A" w:rsidP="00A74F0A">
      <w:pPr>
        <w:ind w:firstLine="720"/>
        <w:jc w:val="both"/>
      </w:pPr>
      <w:r>
        <w:rPr>
          <w:b/>
        </w:rPr>
        <w:t>27.  Reconveyance.</w:t>
      </w:r>
      <w:r w:rsidRPr="006B5E24">
        <w:t xml:space="preserve">  Upon payment of all sums secured by this Security Instrument, Lender </w:t>
      </w:r>
      <w:r w:rsidRPr="00FB22AC">
        <w:t xml:space="preserve">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lastRenderedPageBreak/>
        <w:t xml:space="preserve">Trustee </w:t>
      </w:r>
      <w:r>
        <w:t>will reconvey the Property without warranty to the person or persons legally entitled to it.  Such person or persons will</w:t>
      </w:r>
      <w:r w:rsidRPr="00FB22AC">
        <w:t xml:space="preserve"> pay any recordation costs </w:t>
      </w:r>
      <w:r>
        <w:t>and the Trustee’s fee for preparing the reconveyance</w:t>
      </w:r>
      <w:r w:rsidRPr="00FB22AC">
        <w:t>.</w:t>
      </w:r>
    </w:p>
    <w:p w14:paraId="3ABE3945" w14:textId="2B49E2D4" w:rsidR="00A74F0A" w:rsidRPr="006B5E24" w:rsidRDefault="00A74F0A" w:rsidP="00A74F0A">
      <w:pPr>
        <w:ind w:firstLine="720"/>
        <w:jc w:val="both"/>
      </w:pPr>
      <w:r w:rsidRPr="00FB22AC">
        <w:rPr>
          <w:b/>
        </w:rPr>
        <w:t>2</w:t>
      </w:r>
      <w:r>
        <w:rPr>
          <w:b/>
        </w:rPr>
        <w:t>8</w:t>
      </w:r>
      <w:r w:rsidRPr="00FB22AC">
        <w:rPr>
          <w:b/>
        </w:rPr>
        <w:t>.  Substitute Trustee.</w:t>
      </w:r>
      <w:r w:rsidRPr="006B5E24">
        <w:t xml:space="preserve">  </w:t>
      </w:r>
      <w:r w:rsidRPr="00DF1781">
        <w:t>In accordance with Applicable Law, Lender may, from time to time, by itself or through the Loan Servicer, or any other authorized representative, appoint a successor trustee to any Trustee appointed under this Security Instrument who has ceased to act.</w:t>
      </w:r>
      <w:r>
        <w:t xml:space="preserve"> </w:t>
      </w:r>
      <w:r w:rsidRPr="00FB22AC">
        <w:t xml:space="preserve"> Without conveyance of the Property, the successor trustee will succeed to all the </w:t>
      </w:r>
      <w:r>
        <w:t xml:space="preserve">rights, </w:t>
      </w:r>
      <w:r w:rsidRPr="00FB22AC">
        <w:t>title, power</w:t>
      </w:r>
      <w:r>
        <w:t>,</w:t>
      </w:r>
      <w:r w:rsidRPr="00FB22AC">
        <w:t xml:space="preserve"> and duties conferred upon Trustee in this Security Instrument and by Applicable Law.</w:t>
      </w:r>
    </w:p>
    <w:p w14:paraId="2EA7CF6E" w14:textId="77777777" w:rsidR="00A74F0A" w:rsidRPr="00403BCC" w:rsidRDefault="00A74F0A" w:rsidP="00A74F0A">
      <w:pPr>
        <w:overflowPunct w:val="0"/>
        <w:autoSpaceDE w:val="0"/>
        <w:autoSpaceDN w:val="0"/>
        <w:adjustRightInd w:val="0"/>
        <w:ind w:firstLine="720"/>
        <w:jc w:val="both"/>
        <w:textAlignment w:val="baseline"/>
      </w:pPr>
      <w:r>
        <w:rPr>
          <w:b/>
        </w:rPr>
        <w:t xml:space="preserve">29.  </w:t>
      </w:r>
      <w:r w:rsidRPr="00403BCC">
        <w:rPr>
          <w:b/>
        </w:rPr>
        <w:t xml:space="preserve">Use of Property.  </w:t>
      </w:r>
      <w:r w:rsidRPr="00403BCC">
        <w:t>The Property is not used principally for agricultural purposes.</w:t>
      </w:r>
    </w:p>
    <w:p w14:paraId="76CD6DBF" w14:textId="77777777" w:rsidR="00A74F0A" w:rsidRPr="00403BCC" w:rsidRDefault="00A74F0A" w:rsidP="00A74F0A">
      <w:pPr>
        <w:ind w:firstLine="720"/>
        <w:jc w:val="both"/>
      </w:pPr>
      <w:r>
        <w:rPr>
          <w:b/>
        </w:rPr>
        <w:t xml:space="preserve">30.  </w:t>
      </w:r>
      <w:r w:rsidRPr="00403BCC">
        <w:rPr>
          <w:b/>
        </w:rPr>
        <w:t>Attorneys’ Fees.</w:t>
      </w:r>
      <w:r w:rsidRPr="00403BCC">
        <w:t xml:space="preserve">  Lender </w:t>
      </w:r>
      <w:r>
        <w:t xml:space="preserve">will </w:t>
      </w:r>
      <w:r w:rsidRPr="00403BCC">
        <w:t>be entitled to recover in any action or proceeding to construe or enforce any term of this Security Instrument</w:t>
      </w:r>
      <w:r>
        <w:t xml:space="preserve"> (a) its reasonable </w:t>
      </w:r>
      <w:r w:rsidRPr="00403BCC">
        <w:t>attorneys’ fees</w:t>
      </w:r>
      <w:r>
        <w:t xml:space="preserve"> and costs, and (b) any other fees and costs associated with the enforcement of this Security Instrument, including but not limited to, foreclosure trustee and sheriff’s fees and costs and title costs</w:t>
      </w:r>
      <w:r w:rsidRPr="00403BCC">
        <w:t xml:space="preserve">. </w:t>
      </w:r>
      <w:r>
        <w:t xml:space="preserve"> </w:t>
      </w:r>
      <w:r w:rsidRPr="00403BCC">
        <w:t>The term “attorneys’ fees,” whenever used in this Security Instrument, include</w:t>
      </w:r>
      <w:r>
        <w:t>s</w:t>
      </w:r>
      <w:r w:rsidRPr="00403BCC">
        <w:t xml:space="preserve"> without limitation attorneys’ fees incurred by Lender in any bankruptcy proceeding or on appeal.</w:t>
      </w:r>
    </w:p>
    <w:p w14:paraId="41F840D5" w14:textId="77777777" w:rsidR="00A74F0A" w:rsidRPr="00403BCC" w:rsidRDefault="00A74F0A" w:rsidP="00A74F0A">
      <w:pPr>
        <w:ind w:left="720" w:right="720"/>
        <w:jc w:val="both"/>
        <w:rPr>
          <w:b/>
        </w:rPr>
      </w:pPr>
    </w:p>
    <w:p w14:paraId="6BDBFC60" w14:textId="77777777" w:rsidR="00A74F0A" w:rsidRDefault="00A74F0A" w:rsidP="00A74F0A">
      <w:pPr>
        <w:ind w:left="720" w:right="720"/>
        <w:jc w:val="both"/>
      </w:pPr>
      <w:r w:rsidRPr="00403BCC">
        <w:rPr>
          <w:b/>
        </w:rPr>
        <w:t>ORAL AGREEMENTS OR ORAL COMMITMENTS TO LOAN MONEY, EXTEND CREDIT, OR TO FORBEAR FROM ENFORCING REPAYMENT OF A DEBT ARE NOT ENFORCEABLE UNDER WASHINGTON LAW.</w:t>
      </w:r>
    </w:p>
    <w:p w14:paraId="716DD646" w14:textId="77777777" w:rsidR="00A74F0A" w:rsidRDefault="00A74F0A" w:rsidP="00A74F0A">
      <w:pPr>
        <w:jc w:val="both"/>
      </w:pPr>
    </w:p>
    <w:p w14:paraId="1DC22EBF" w14:textId="77777777" w:rsidR="00A74F0A" w:rsidRDefault="00A74F0A" w:rsidP="00A74F0A">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3D881DD8" w14:textId="77777777" w:rsidR="00A74F0A" w:rsidRPr="006B5E24" w:rsidRDefault="00A74F0A" w:rsidP="00A74F0A">
      <w:pPr>
        <w:tabs>
          <w:tab w:val="left" w:pos="0"/>
          <w:tab w:val="left" w:pos="720"/>
          <w:tab w:val="left" w:pos="1440"/>
          <w:tab w:val="left" w:pos="8640"/>
        </w:tabs>
        <w:jc w:val="both"/>
      </w:pPr>
    </w:p>
    <w:p w14:paraId="1F157CC8" w14:textId="77777777" w:rsidR="00A74F0A" w:rsidRDefault="00A74F0A" w:rsidP="00A74F0A">
      <w:pPr>
        <w:widowControl/>
        <w:tabs>
          <w:tab w:val="left" w:pos="0"/>
          <w:tab w:val="left" w:pos="720"/>
          <w:tab w:val="left" w:pos="1440"/>
          <w:tab w:val="left" w:pos="8640"/>
        </w:tabs>
        <w:jc w:val="both"/>
      </w:pPr>
      <w:r>
        <w:t>Witnesses:</w:t>
      </w:r>
    </w:p>
    <w:p w14:paraId="1660C8B2" w14:textId="77777777" w:rsidR="00A74F0A" w:rsidRDefault="00A74F0A" w:rsidP="00A74F0A">
      <w:pPr>
        <w:widowControl/>
        <w:tabs>
          <w:tab w:val="left" w:pos="0"/>
          <w:tab w:val="left" w:pos="720"/>
          <w:tab w:val="left" w:pos="1440"/>
          <w:tab w:val="left" w:pos="8640"/>
        </w:tabs>
        <w:jc w:val="both"/>
      </w:pPr>
    </w:p>
    <w:p w14:paraId="1A000572" w14:textId="77777777" w:rsidR="00A74F0A" w:rsidRDefault="00A74F0A" w:rsidP="00A74F0A">
      <w:pPr>
        <w:widowControl/>
        <w:tabs>
          <w:tab w:val="right" w:pos="9360"/>
        </w:tabs>
        <w:jc w:val="both"/>
      </w:pPr>
      <w:r>
        <w:tab/>
      </w:r>
    </w:p>
    <w:p w14:paraId="0DDDA369" w14:textId="3C2B27C8" w:rsidR="00A74F0A" w:rsidRDefault="00A74F0A" w:rsidP="00A74F0A">
      <w:pPr>
        <w:widowControl/>
        <w:tabs>
          <w:tab w:val="left" w:pos="0"/>
          <w:tab w:val="left" w:pos="720"/>
          <w:tab w:val="left" w:pos="1440"/>
          <w:tab w:val="left" w:pos="5040"/>
          <w:tab w:val="right" w:pos="9360"/>
        </w:tabs>
        <w:jc w:val="both"/>
      </w:pPr>
      <w:r>
        <w:t>_________________________________</w:t>
      </w:r>
      <w:r>
        <w:tab/>
        <w:t>______________________________ (Seal)</w:t>
      </w:r>
    </w:p>
    <w:p w14:paraId="0AD2A114" w14:textId="5EA203B6" w:rsidR="00A74F0A" w:rsidRDefault="00A74F0A" w:rsidP="00A74F0A">
      <w:pPr>
        <w:widowControl/>
        <w:tabs>
          <w:tab w:val="right" w:pos="9360"/>
        </w:tabs>
        <w:jc w:val="both"/>
      </w:pPr>
      <w:r>
        <w:tab/>
        <w:t>-Borrower</w:t>
      </w:r>
    </w:p>
    <w:p w14:paraId="4D7A3D01" w14:textId="77777777" w:rsidR="00A74F0A" w:rsidRDefault="00A74F0A" w:rsidP="00A74F0A">
      <w:pPr>
        <w:widowControl/>
        <w:tabs>
          <w:tab w:val="left" w:pos="0"/>
          <w:tab w:val="left" w:pos="720"/>
          <w:tab w:val="left" w:pos="1440"/>
          <w:tab w:val="left" w:pos="8640"/>
          <w:tab w:val="right" w:pos="9360"/>
        </w:tabs>
        <w:jc w:val="both"/>
      </w:pPr>
    </w:p>
    <w:p w14:paraId="658326CD" w14:textId="77777777" w:rsidR="00A74F0A" w:rsidRDefault="00A74F0A" w:rsidP="00A74F0A">
      <w:pPr>
        <w:widowControl/>
        <w:tabs>
          <w:tab w:val="left" w:pos="0"/>
          <w:tab w:val="left" w:pos="720"/>
          <w:tab w:val="left" w:pos="1440"/>
          <w:tab w:val="left" w:pos="8640"/>
          <w:tab w:val="right" w:pos="9360"/>
        </w:tabs>
        <w:jc w:val="both"/>
      </w:pPr>
    </w:p>
    <w:p w14:paraId="737485B3" w14:textId="18C0AD84" w:rsidR="00A74F0A" w:rsidRDefault="00A74F0A" w:rsidP="00A74F0A">
      <w:pPr>
        <w:widowControl/>
        <w:tabs>
          <w:tab w:val="left" w:pos="0"/>
          <w:tab w:val="left" w:pos="720"/>
          <w:tab w:val="left" w:pos="1440"/>
          <w:tab w:val="left" w:pos="5040"/>
          <w:tab w:val="right" w:pos="9360"/>
        </w:tabs>
        <w:jc w:val="both"/>
      </w:pPr>
      <w:r>
        <w:t>_________________________________</w:t>
      </w:r>
      <w:r>
        <w:tab/>
        <w:t>______________________________ (Seal)</w:t>
      </w:r>
    </w:p>
    <w:p w14:paraId="583A0E33" w14:textId="32CD67E9" w:rsidR="00A74F0A" w:rsidRDefault="00A74F0A" w:rsidP="00A74F0A">
      <w:pPr>
        <w:widowControl/>
        <w:tabs>
          <w:tab w:val="right" w:pos="9360"/>
        </w:tabs>
        <w:jc w:val="both"/>
      </w:pPr>
      <w:r>
        <w:tab/>
        <w:t>-Borrower</w:t>
      </w:r>
    </w:p>
    <w:p w14:paraId="463FA334" w14:textId="77777777" w:rsidR="00A74F0A" w:rsidRDefault="00A74F0A" w:rsidP="00A74F0A">
      <w:pPr>
        <w:widowControl/>
        <w:tabs>
          <w:tab w:val="right" w:pos="9360"/>
        </w:tabs>
        <w:jc w:val="both"/>
      </w:pPr>
    </w:p>
    <w:p w14:paraId="40E15708" w14:textId="77777777" w:rsidR="00A74F0A" w:rsidRDefault="00A74F0A" w:rsidP="00A74F0A">
      <w:pPr>
        <w:widowControl/>
        <w:tabs>
          <w:tab w:val="right" w:pos="9360"/>
        </w:tabs>
        <w:jc w:val="both"/>
      </w:pPr>
    </w:p>
    <w:p w14:paraId="3A14D480" w14:textId="666476C7" w:rsidR="00A74F0A" w:rsidRPr="00A74F0A" w:rsidRDefault="00A74F0A" w:rsidP="00A74F0A">
      <w:pPr>
        <w:widowControl/>
        <w:jc w:val="both"/>
        <w:rPr>
          <w:b/>
          <w:bCs/>
          <w:szCs w:val="24"/>
          <w:u w:val="single"/>
        </w:rPr>
      </w:pPr>
      <w:r w:rsidRPr="00A74F0A">
        <w:rPr>
          <w:b/>
          <w:bCs/>
          <w:szCs w:val="24"/>
        </w:rPr>
        <w:t xml:space="preserve">__________________ [Space Below This Line </w:t>
      </w:r>
      <w:proofErr w:type="gramStart"/>
      <w:r w:rsidRPr="00A74F0A">
        <w:rPr>
          <w:b/>
          <w:bCs/>
          <w:szCs w:val="24"/>
        </w:rPr>
        <w:t>For</w:t>
      </w:r>
      <w:proofErr w:type="gramEnd"/>
      <w:r w:rsidRPr="00A74F0A">
        <w:rPr>
          <w:b/>
          <w:bCs/>
          <w:szCs w:val="24"/>
        </w:rPr>
        <w:t xml:space="preserve"> Acknowledgment] __________________</w:t>
      </w:r>
    </w:p>
    <w:sectPr w:rsidR="00A74F0A" w:rsidRPr="00A74F0A" w:rsidSect="00A74F0A">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FED3" w14:textId="77777777" w:rsidR="00A74F0A" w:rsidRDefault="00A74F0A" w:rsidP="00A74F0A">
      <w:r>
        <w:separator/>
      </w:r>
    </w:p>
  </w:endnote>
  <w:endnote w:type="continuationSeparator" w:id="0">
    <w:p w14:paraId="572A93D2" w14:textId="77777777" w:rsidR="00A74F0A" w:rsidRDefault="00A74F0A" w:rsidP="00A7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E216" w14:textId="5E65138E" w:rsidR="00A30388" w:rsidRPr="00B82CB9" w:rsidRDefault="00A20970" w:rsidP="00A74F0A">
    <w:pPr>
      <w:tabs>
        <w:tab w:val="left" w:pos="6840"/>
        <w:tab w:val="right" w:pos="9360"/>
      </w:tabs>
      <w:rPr>
        <w:sz w:val="14"/>
        <w:szCs w:val="14"/>
      </w:rPr>
    </w:pPr>
    <w:r w:rsidRPr="00B82CB9">
      <w:rPr>
        <w:b/>
        <w:sz w:val="14"/>
        <w:szCs w:val="14"/>
      </w:rPr>
      <w:t>WASHINGTON</w:t>
    </w:r>
    <w:r w:rsidRPr="00B82CB9">
      <w:rPr>
        <w:sz w:val="14"/>
        <w:szCs w:val="14"/>
      </w:rPr>
      <w:t xml:space="preserve">--Single Family – </w:t>
    </w:r>
    <w:r w:rsidRPr="00B82CB9">
      <w:rPr>
        <w:b/>
        <w:sz w:val="14"/>
        <w:szCs w:val="14"/>
      </w:rPr>
      <w:t>Fannie Mae/Freddie Mac UNIFORM INSTRUMENT</w:t>
    </w:r>
    <w:r w:rsidR="00A74F0A">
      <w:rPr>
        <w:b/>
        <w:sz w:val="14"/>
        <w:szCs w:val="14"/>
      </w:rPr>
      <w:tab/>
    </w:r>
    <w:r w:rsidRPr="00B82CB9">
      <w:rPr>
        <w:b/>
        <w:sz w:val="14"/>
        <w:szCs w:val="14"/>
      </w:rPr>
      <w:t>Form 3048</w:t>
    </w:r>
    <w:r w:rsidR="00A74F0A">
      <w:rPr>
        <w:b/>
        <w:sz w:val="14"/>
        <w:szCs w:val="14"/>
      </w:rPr>
      <w:tab/>
    </w:r>
    <w:r w:rsidR="009417D8">
      <w:rPr>
        <w:sz w:val="14"/>
        <w:szCs w:val="14"/>
      </w:rPr>
      <w:t>07</w:t>
    </w:r>
    <w:r w:rsidRPr="00B82CB9">
      <w:rPr>
        <w:sz w:val="14"/>
        <w:szCs w:val="14"/>
      </w:rPr>
      <w:t>/2021</w:t>
    </w:r>
    <w:r w:rsidR="001C61C7">
      <w:rPr>
        <w:sz w:val="14"/>
        <w:szCs w:val="14"/>
      </w:rPr>
      <w:t xml:space="preserve"> (rev. 09/22)</w:t>
    </w:r>
  </w:p>
  <w:p w14:paraId="48CD4D05" w14:textId="77777777" w:rsidR="00A30388" w:rsidRPr="00B82CB9" w:rsidRDefault="001C61C7" w:rsidP="00B82CB9">
    <w:pPr>
      <w:jc w:val="right"/>
      <w:rPr>
        <w:sz w:val="14"/>
        <w:szCs w:val="14"/>
      </w:rPr>
    </w:pPr>
    <w:sdt>
      <w:sdtPr>
        <w:rPr>
          <w:sz w:val="14"/>
          <w:szCs w:val="14"/>
        </w:rPr>
        <w:id w:val="250395305"/>
        <w:docPartObj>
          <w:docPartGallery w:val="Page Numbers (Top of Page)"/>
          <w:docPartUnique/>
        </w:docPartObj>
      </w:sdtPr>
      <w:sdtEndPr/>
      <w:sdtContent>
        <w:r w:rsidR="00A20970" w:rsidRPr="00B82CB9">
          <w:rPr>
            <w:sz w:val="14"/>
            <w:szCs w:val="14"/>
          </w:rPr>
          <w:t xml:space="preserve">Page </w:t>
        </w:r>
        <w:r w:rsidR="00A20970" w:rsidRPr="00B82CB9">
          <w:rPr>
            <w:sz w:val="14"/>
            <w:szCs w:val="14"/>
          </w:rPr>
          <w:fldChar w:fldCharType="begin"/>
        </w:r>
        <w:r w:rsidR="00A20970" w:rsidRPr="00B82CB9">
          <w:rPr>
            <w:sz w:val="14"/>
            <w:szCs w:val="14"/>
          </w:rPr>
          <w:instrText xml:space="preserve"> PAGE </w:instrText>
        </w:r>
        <w:r w:rsidR="00A20970" w:rsidRPr="00B82CB9">
          <w:rPr>
            <w:sz w:val="14"/>
            <w:szCs w:val="14"/>
          </w:rPr>
          <w:fldChar w:fldCharType="separate"/>
        </w:r>
        <w:r w:rsidR="00A20970" w:rsidRPr="00B82CB9">
          <w:rPr>
            <w:noProof/>
            <w:sz w:val="14"/>
            <w:szCs w:val="14"/>
          </w:rPr>
          <w:t>2</w:t>
        </w:r>
        <w:r w:rsidR="00A20970" w:rsidRPr="00B82CB9">
          <w:rPr>
            <w:sz w:val="14"/>
            <w:szCs w:val="14"/>
          </w:rPr>
          <w:fldChar w:fldCharType="end"/>
        </w:r>
        <w:r w:rsidR="00A20970" w:rsidRPr="00B82CB9">
          <w:rPr>
            <w:sz w:val="14"/>
            <w:szCs w:val="14"/>
          </w:rPr>
          <w:t xml:space="preserve"> of </w:t>
        </w:r>
        <w:r w:rsidR="00A20970" w:rsidRPr="00B82CB9">
          <w:rPr>
            <w:sz w:val="14"/>
            <w:szCs w:val="14"/>
          </w:rPr>
          <w:fldChar w:fldCharType="begin"/>
        </w:r>
        <w:r w:rsidR="00A20970" w:rsidRPr="00B82CB9">
          <w:rPr>
            <w:sz w:val="14"/>
            <w:szCs w:val="14"/>
          </w:rPr>
          <w:instrText xml:space="preserve"> NUMPAGES  </w:instrText>
        </w:r>
        <w:r w:rsidR="00A20970" w:rsidRPr="00B82CB9">
          <w:rPr>
            <w:sz w:val="14"/>
            <w:szCs w:val="14"/>
          </w:rPr>
          <w:fldChar w:fldCharType="separate"/>
        </w:r>
        <w:r w:rsidR="00A20970" w:rsidRPr="00B82CB9">
          <w:rPr>
            <w:noProof/>
            <w:sz w:val="14"/>
            <w:szCs w:val="14"/>
          </w:rPr>
          <w:t>22</w:t>
        </w:r>
        <w:r w:rsidR="00A20970" w:rsidRPr="00B82CB9">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DD88" w14:textId="77777777" w:rsidR="00A74F0A" w:rsidRDefault="00A74F0A" w:rsidP="00A74F0A">
      <w:r>
        <w:separator/>
      </w:r>
    </w:p>
  </w:footnote>
  <w:footnote w:type="continuationSeparator" w:id="0">
    <w:p w14:paraId="6E321050" w14:textId="77777777" w:rsidR="00A74F0A" w:rsidRDefault="00A74F0A" w:rsidP="00A7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18B455E"/>
    <w:multiLevelType w:val="singleLevel"/>
    <w:tmpl w:val="D4A0B356"/>
    <w:lvl w:ilvl="0">
      <w:start w:val="9"/>
      <w:numFmt w:val="upperLetter"/>
      <w:lvlText w:val="(%1)"/>
      <w:legacy w:legacy="1" w:legacySpace="120" w:legacyIndent="360"/>
      <w:lvlJc w:val="left"/>
      <w:rPr>
        <w:b/>
        <w:i w:val="0"/>
        <w:sz w:val="24"/>
      </w:rPr>
    </w:lvl>
  </w:abstractNum>
  <w:abstractNum w:abstractNumId="12"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ECA60B2"/>
    <w:multiLevelType w:val="singleLevel"/>
    <w:tmpl w:val="930CE03E"/>
    <w:name w:val="List Number"/>
    <w:lvl w:ilvl="0">
      <w:start w:val="25"/>
      <w:numFmt w:val="decimal"/>
      <w:lvlText w:val="%1."/>
      <w:legacy w:legacy="1" w:legacySpace="120" w:legacyIndent="360"/>
      <w:lvlJc w:val="left"/>
      <w:rPr>
        <w:b/>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abstractNum w:abstractNumId="15" w15:restartNumberingAfterBreak="0">
    <w:nsid w:val="79102650"/>
    <w:multiLevelType w:val="singleLevel"/>
    <w:tmpl w:val="05FE5444"/>
    <w:lvl w:ilvl="0">
      <w:start w:val="1"/>
      <w:numFmt w:val="upperLetter"/>
      <w:lvlText w:val="(%1)"/>
      <w:legacy w:legacy="1" w:legacySpace="120" w:legacyIndent="360"/>
      <w:lvlJc w:val="left"/>
      <w:rPr>
        <w:b/>
        <w:i w:val="0"/>
        <w:sz w:val="24"/>
      </w:rPr>
    </w:lvl>
  </w:abstractNum>
  <w:num w:numId="1" w16cid:durableId="400715896">
    <w:abstractNumId w:val="6"/>
    <w:lvlOverride w:ilvl="0">
      <w:startOverride w:val="1"/>
      <w:lvl w:ilvl="0">
        <w:start w:val="1"/>
        <w:numFmt w:val="decimal"/>
        <w:lvlText w:val="%1.  "/>
        <w:lvlJc w:val="left"/>
      </w:lvl>
    </w:lvlOverride>
  </w:num>
  <w:num w:numId="2" w16cid:durableId="400756410">
    <w:abstractNumId w:val="10"/>
  </w:num>
  <w:num w:numId="3" w16cid:durableId="931746519">
    <w:abstractNumId w:val="5"/>
    <w:lvlOverride w:ilvl="0">
      <w:startOverride w:val="1"/>
      <w:lvl w:ilvl="0">
        <w:start w:val="1"/>
        <w:numFmt w:val="decimal"/>
        <w:lvlText w:val="%1.  "/>
        <w:lvlJc w:val="left"/>
      </w:lvl>
    </w:lvlOverride>
  </w:num>
  <w:num w:numId="4" w16cid:durableId="1630234742">
    <w:abstractNumId w:val="14"/>
  </w:num>
  <w:num w:numId="5" w16cid:durableId="193540657">
    <w:abstractNumId w:val="6"/>
    <w:lvlOverride w:ilvl="0">
      <w:startOverride w:val="1"/>
      <w:lvl w:ilvl="0">
        <w:start w:val="1"/>
        <w:numFmt w:val="decimal"/>
        <w:lvlText w:val="%1.  "/>
        <w:lvlJc w:val="left"/>
      </w:lvl>
    </w:lvlOverride>
  </w:num>
  <w:num w:numId="6" w16cid:durableId="632901976">
    <w:abstractNumId w:val="0"/>
  </w:num>
  <w:num w:numId="7" w16cid:durableId="1732078223">
    <w:abstractNumId w:val="12"/>
  </w:num>
  <w:num w:numId="8" w16cid:durableId="1728995650">
    <w:abstractNumId w:val="1"/>
  </w:num>
  <w:num w:numId="9" w16cid:durableId="34742319">
    <w:abstractNumId w:val="2"/>
  </w:num>
  <w:num w:numId="10" w16cid:durableId="321809690">
    <w:abstractNumId w:val="3"/>
  </w:num>
  <w:num w:numId="11" w16cid:durableId="104351741">
    <w:abstractNumId w:val="4"/>
  </w:num>
  <w:num w:numId="12" w16cid:durableId="1698237232">
    <w:abstractNumId w:val="6"/>
    <w:lvlOverride w:ilvl="0">
      <w:startOverride w:val="1"/>
      <w:lvl w:ilvl="0">
        <w:start w:val="1"/>
        <w:numFmt w:val="decimal"/>
        <w:lvlText w:val="%1.  "/>
        <w:lvlJc w:val="left"/>
      </w:lvl>
    </w:lvlOverride>
  </w:num>
  <w:num w:numId="13" w16cid:durableId="528371784">
    <w:abstractNumId w:val="15"/>
  </w:num>
  <w:num w:numId="14" w16cid:durableId="1688677683">
    <w:abstractNumId w:val="11"/>
  </w:num>
  <w:num w:numId="15" w16cid:durableId="1941911137">
    <w:abstractNumId w:val="13"/>
  </w:num>
  <w:num w:numId="16" w16cid:durableId="650714467">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7" w16cid:durableId="563371839">
    <w:abstractNumId w:val="9"/>
  </w:num>
  <w:num w:numId="18" w16cid:durableId="886139205">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0A"/>
    <w:rsid w:val="000D62F4"/>
    <w:rsid w:val="001C61C7"/>
    <w:rsid w:val="002D7737"/>
    <w:rsid w:val="00743C0D"/>
    <w:rsid w:val="009417D8"/>
    <w:rsid w:val="00A20970"/>
    <w:rsid w:val="00A74F0A"/>
    <w:rsid w:val="00DD7650"/>
    <w:rsid w:val="00F97111"/>
    <w:rsid w:val="00FA0266"/>
    <w:rsid w:val="00FC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5C65"/>
  <w15:chartTrackingRefBased/>
  <w15:docId w15:val="{6CC162B8-9839-4526-BE26-1ECBA8A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F0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
    <w:basedOn w:val="Normal"/>
    <w:next w:val="Normal"/>
    <w:link w:val="Heading1Char"/>
    <w:qFormat/>
    <w:rsid w:val="00A74F0A"/>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A74F0A"/>
    <w:pPr>
      <w:keepNext/>
      <w:widowControl/>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A74F0A"/>
    <w:pPr>
      <w:keepNext/>
      <w:widowControl/>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A74F0A"/>
    <w:pPr>
      <w:keepNext/>
      <w:widowControl/>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A74F0A"/>
    <w:pPr>
      <w:widowControl/>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A74F0A"/>
    <w:pPr>
      <w:widowControl/>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A74F0A"/>
    <w:pPr>
      <w:widowControl/>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A74F0A"/>
    <w:pPr>
      <w:widowControl/>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A74F0A"/>
    <w:pPr>
      <w:widowControl/>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aliases w:val="h1 Char"/>
    <w:basedOn w:val="DefaultParagraphFont"/>
    <w:link w:val="Heading1"/>
    <w:rsid w:val="00A74F0A"/>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A74F0A"/>
    <w:rPr>
      <w:rFonts w:ascii="Arial" w:eastAsia="Times New Roman" w:hAnsi="Arial" w:cs="Times New Roman"/>
      <w:b/>
      <w:i/>
      <w:sz w:val="28"/>
      <w:szCs w:val="20"/>
    </w:rPr>
  </w:style>
  <w:style w:type="character" w:customStyle="1" w:styleId="Heading3Char">
    <w:name w:val="Heading 3 Char"/>
    <w:basedOn w:val="DefaultParagraphFont"/>
    <w:link w:val="Heading3"/>
    <w:rsid w:val="00A74F0A"/>
    <w:rPr>
      <w:rFonts w:ascii="Arial" w:eastAsia="Times New Roman" w:hAnsi="Arial" w:cs="Times New Roman"/>
      <w:b/>
      <w:sz w:val="26"/>
      <w:szCs w:val="20"/>
    </w:rPr>
  </w:style>
  <w:style w:type="character" w:customStyle="1" w:styleId="Heading4Char">
    <w:name w:val="Heading 4 Char"/>
    <w:basedOn w:val="DefaultParagraphFont"/>
    <w:link w:val="Heading4"/>
    <w:rsid w:val="00A74F0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74F0A"/>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A74F0A"/>
    <w:rPr>
      <w:rFonts w:ascii="Times New Roman" w:eastAsia="Times New Roman" w:hAnsi="Times New Roman" w:cs="Times New Roman"/>
      <w:b/>
      <w:szCs w:val="20"/>
    </w:rPr>
  </w:style>
  <w:style w:type="character" w:customStyle="1" w:styleId="Heading7Char">
    <w:name w:val="Heading 7 Char"/>
    <w:basedOn w:val="DefaultParagraphFont"/>
    <w:link w:val="Heading7"/>
    <w:rsid w:val="00A74F0A"/>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74F0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A74F0A"/>
    <w:rPr>
      <w:rFonts w:ascii="Arial" w:eastAsia="Times New Roman" w:hAnsi="Arial" w:cs="Times New Roman"/>
      <w:szCs w:val="20"/>
    </w:rPr>
  </w:style>
  <w:style w:type="character" w:styleId="FootnoteReference">
    <w:name w:val="footnote reference"/>
    <w:basedOn w:val="DefaultParagraphFont"/>
    <w:hidden/>
    <w:rsid w:val="00A74F0A"/>
  </w:style>
  <w:style w:type="paragraph" w:customStyle="1" w:styleId="A">
    <w:name w:val="A"/>
    <w:aliases w:val="B"/>
    <w:basedOn w:val="Normal"/>
    <w:rsid w:val="00A74F0A"/>
  </w:style>
  <w:style w:type="paragraph" w:customStyle="1" w:styleId="1">
    <w:name w:val="1"/>
    <w:aliases w:val="2,3"/>
    <w:basedOn w:val="Normal"/>
    <w:rsid w:val="00A74F0A"/>
    <w:pPr>
      <w:numPr>
        <w:numId w:val="16"/>
      </w:numPr>
    </w:pPr>
  </w:style>
  <w:style w:type="paragraph" w:styleId="BodyTextIndent">
    <w:name w:val="Body Text Indent"/>
    <w:aliases w:val="bti"/>
    <w:basedOn w:val="Normal"/>
    <w:link w:val="BodyTextIndentChar"/>
    <w:hidden/>
    <w:rsid w:val="00A74F0A"/>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A74F0A"/>
    <w:rPr>
      <w:rFonts w:ascii="Times New Roman" w:eastAsia="Times New Roman" w:hAnsi="Times New Roman" w:cs="Times New Roman"/>
      <w:b/>
      <w:bCs/>
      <w:snapToGrid w:val="0"/>
      <w:sz w:val="24"/>
      <w:szCs w:val="20"/>
    </w:rPr>
  </w:style>
  <w:style w:type="paragraph" w:styleId="BodyTextIndent2">
    <w:name w:val="Body Text Indent 2"/>
    <w:aliases w:val="bti2"/>
    <w:basedOn w:val="Normal"/>
    <w:link w:val="BodyTextIndent2Char"/>
    <w:hidden/>
    <w:rsid w:val="00A74F0A"/>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rsid w:val="00A74F0A"/>
    <w:rPr>
      <w:rFonts w:ascii="Times New Roman" w:eastAsia="Times New Roman" w:hAnsi="Times New Roman" w:cs="Times New Roman"/>
      <w:snapToGrid w:val="0"/>
      <w:sz w:val="24"/>
      <w:szCs w:val="20"/>
    </w:rPr>
  </w:style>
  <w:style w:type="paragraph" w:styleId="Header">
    <w:name w:val="header"/>
    <w:basedOn w:val="Normal"/>
    <w:link w:val="HeaderChar"/>
    <w:rsid w:val="00A74F0A"/>
    <w:pPr>
      <w:tabs>
        <w:tab w:val="center" w:pos="4320"/>
        <w:tab w:val="right" w:pos="8640"/>
      </w:tabs>
    </w:pPr>
  </w:style>
  <w:style w:type="character" w:customStyle="1" w:styleId="HeaderChar">
    <w:name w:val="Header Char"/>
    <w:basedOn w:val="DefaultParagraphFont"/>
    <w:link w:val="Header"/>
    <w:rsid w:val="00A74F0A"/>
    <w:rPr>
      <w:rFonts w:ascii="Times New Roman" w:eastAsia="Times New Roman" w:hAnsi="Times New Roman" w:cs="Times New Roman"/>
      <w:snapToGrid w:val="0"/>
      <w:sz w:val="24"/>
      <w:szCs w:val="20"/>
    </w:rPr>
  </w:style>
  <w:style w:type="paragraph" w:styleId="Footer">
    <w:name w:val="footer"/>
    <w:basedOn w:val="Normal"/>
    <w:link w:val="FooterChar"/>
    <w:rsid w:val="00A74F0A"/>
    <w:pPr>
      <w:tabs>
        <w:tab w:val="center" w:pos="4320"/>
        <w:tab w:val="right" w:pos="8640"/>
      </w:tabs>
    </w:pPr>
    <w:rPr>
      <w:snapToGrid/>
      <w:lang w:val="x-none" w:eastAsia="x-none"/>
    </w:rPr>
  </w:style>
  <w:style w:type="character" w:customStyle="1" w:styleId="FooterChar">
    <w:name w:val="Footer Char"/>
    <w:basedOn w:val="DefaultParagraphFont"/>
    <w:link w:val="Footer"/>
    <w:rsid w:val="00A74F0A"/>
    <w:rPr>
      <w:rFonts w:ascii="Times New Roman" w:eastAsia="Times New Roman" w:hAnsi="Times New Roman" w:cs="Times New Roman"/>
      <w:sz w:val="24"/>
      <w:szCs w:val="20"/>
      <w:lang w:val="x-none" w:eastAsia="x-none"/>
    </w:rPr>
  </w:style>
  <w:style w:type="character" w:customStyle="1" w:styleId="DocID">
    <w:name w:val="DocID"/>
    <w:rsid w:val="00A74F0A"/>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A74F0A"/>
    <w:rPr>
      <w:rFonts w:ascii="Tahoma" w:hAnsi="Tahoma" w:cs="Tahoma"/>
      <w:sz w:val="16"/>
      <w:szCs w:val="16"/>
    </w:rPr>
  </w:style>
  <w:style w:type="character" w:customStyle="1" w:styleId="BalloonTextChar">
    <w:name w:val="Balloon Text Char"/>
    <w:basedOn w:val="DefaultParagraphFont"/>
    <w:link w:val="BalloonText"/>
    <w:uiPriority w:val="99"/>
    <w:rsid w:val="00A74F0A"/>
    <w:rPr>
      <w:rFonts w:ascii="Tahoma" w:eastAsia="Times New Roman" w:hAnsi="Tahoma" w:cs="Tahoma"/>
      <w:snapToGrid w:val="0"/>
      <w:sz w:val="16"/>
      <w:szCs w:val="16"/>
    </w:rPr>
  </w:style>
  <w:style w:type="character" w:styleId="CommentReference">
    <w:name w:val="annotation reference"/>
    <w:basedOn w:val="DefaultParagraphFont"/>
    <w:uiPriority w:val="99"/>
    <w:rsid w:val="00A74F0A"/>
    <w:rPr>
      <w:sz w:val="16"/>
      <w:szCs w:val="16"/>
    </w:rPr>
  </w:style>
  <w:style w:type="paragraph" w:styleId="CommentText">
    <w:name w:val="annotation text"/>
    <w:basedOn w:val="Normal"/>
    <w:next w:val="BalloonText"/>
    <w:link w:val="CommentTextChar"/>
    <w:rsid w:val="00A74F0A"/>
    <w:pPr>
      <w:widowControl/>
    </w:pPr>
    <w:rPr>
      <w:sz w:val="20"/>
    </w:rPr>
  </w:style>
  <w:style w:type="character" w:customStyle="1" w:styleId="CommentTextChar">
    <w:name w:val="Comment Text Char"/>
    <w:basedOn w:val="DefaultParagraphFont"/>
    <w:link w:val="CommentText"/>
    <w:rsid w:val="00A74F0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hidden/>
    <w:uiPriority w:val="99"/>
    <w:rsid w:val="00A74F0A"/>
    <w:pPr>
      <w:widowControl w:val="0"/>
    </w:pPr>
    <w:rPr>
      <w:b/>
      <w:bCs/>
    </w:rPr>
  </w:style>
  <w:style w:type="character" w:customStyle="1" w:styleId="CommentSubjectChar">
    <w:name w:val="Comment Subject Char"/>
    <w:basedOn w:val="CommentTextChar"/>
    <w:link w:val="CommentSubject"/>
    <w:uiPriority w:val="99"/>
    <w:rsid w:val="00A74F0A"/>
    <w:rPr>
      <w:rFonts w:ascii="Times New Roman" w:eastAsia="Times New Roman" w:hAnsi="Times New Roman" w:cs="Times New Roman"/>
      <w:b/>
      <w:bCs/>
      <w:snapToGrid w:val="0"/>
      <w:sz w:val="20"/>
      <w:szCs w:val="20"/>
    </w:rPr>
  </w:style>
  <w:style w:type="paragraph" w:styleId="Revision">
    <w:name w:val="Revision"/>
    <w:hidden/>
    <w:uiPriority w:val="99"/>
    <w:rsid w:val="00A74F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rsid w:val="00A74F0A"/>
    <w:pPr>
      <w:numPr>
        <w:ilvl w:val="4"/>
        <w:numId w:val="7"/>
      </w:numPr>
      <w:tabs>
        <w:tab w:val="num" w:pos="0"/>
      </w:tabs>
      <w:spacing w:after="240"/>
      <w:contextualSpacing/>
    </w:pPr>
  </w:style>
  <w:style w:type="paragraph" w:styleId="ListNumber4">
    <w:name w:val="List Number 4"/>
    <w:aliases w:val="ln4"/>
    <w:basedOn w:val="Normal"/>
    <w:rsid w:val="00A74F0A"/>
    <w:pPr>
      <w:numPr>
        <w:ilvl w:val="3"/>
        <w:numId w:val="7"/>
      </w:numPr>
      <w:tabs>
        <w:tab w:val="num" w:pos="0"/>
      </w:tabs>
      <w:spacing w:after="240"/>
      <w:contextualSpacing/>
    </w:pPr>
  </w:style>
  <w:style w:type="paragraph" w:styleId="ListNumber3">
    <w:name w:val="List Number 3"/>
    <w:aliases w:val="ln3"/>
    <w:basedOn w:val="Normal"/>
    <w:rsid w:val="00A74F0A"/>
    <w:pPr>
      <w:numPr>
        <w:ilvl w:val="2"/>
        <w:numId w:val="7"/>
      </w:numPr>
      <w:tabs>
        <w:tab w:val="num" w:pos="0"/>
      </w:tabs>
      <w:spacing w:after="240"/>
      <w:contextualSpacing/>
    </w:pPr>
  </w:style>
  <w:style w:type="paragraph" w:styleId="ListNumber2">
    <w:name w:val="List Number 2"/>
    <w:aliases w:val="ln2"/>
    <w:basedOn w:val="Normal"/>
    <w:rsid w:val="00A74F0A"/>
    <w:pPr>
      <w:numPr>
        <w:ilvl w:val="1"/>
        <w:numId w:val="7"/>
      </w:numPr>
      <w:tabs>
        <w:tab w:val="num" w:pos="0"/>
      </w:tabs>
      <w:spacing w:after="240"/>
      <w:contextualSpacing/>
    </w:pPr>
  </w:style>
  <w:style w:type="paragraph" w:styleId="ListNumber">
    <w:name w:val="List Number"/>
    <w:aliases w:val="ln"/>
    <w:basedOn w:val="Normal"/>
    <w:link w:val="ListNumberChar"/>
    <w:rsid w:val="00A74F0A"/>
    <w:pPr>
      <w:numPr>
        <w:numId w:val="7"/>
      </w:numPr>
      <w:spacing w:after="240"/>
      <w:ind w:left="0" w:firstLine="0"/>
      <w:contextualSpacing/>
    </w:pPr>
  </w:style>
  <w:style w:type="character" w:customStyle="1" w:styleId="ListNumberChar">
    <w:name w:val="List Number Char"/>
    <w:aliases w:val="ln Char"/>
    <w:link w:val="ListNumber"/>
    <w:rsid w:val="00A74F0A"/>
    <w:rPr>
      <w:rFonts w:ascii="Times New Roman" w:eastAsia="Times New Roman" w:hAnsi="Times New Roman" w:cs="Times New Roman"/>
      <w:snapToGrid w:val="0"/>
      <w:sz w:val="24"/>
      <w:szCs w:val="20"/>
    </w:rPr>
  </w:style>
  <w:style w:type="table" w:styleId="TableGrid">
    <w:name w:val="Table Grid"/>
    <w:basedOn w:val="TableNormal"/>
    <w:uiPriority w:val="59"/>
    <w:rsid w:val="00A74F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A74F0A"/>
    <w:pPr>
      <w:spacing w:after="120"/>
    </w:pPr>
  </w:style>
  <w:style w:type="character" w:customStyle="1" w:styleId="BodyTextChar">
    <w:name w:val="Body Text Char"/>
    <w:basedOn w:val="DefaultParagraphFont"/>
    <w:link w:val="BodyText"/>
    <w:rsid w:val="00A74F0A"/>
    <w:rPr>
      <w:rFonts w:ascii="Times New Roman" w:eastAsia="Times New Roman" w:hAnsi="Times New Roman" w:cs="Times New Roman"/>
      <w:snapToGrid w:val="0"/>
      <w:sz w:val="24"/>
      <w:szCs w:val="20"/>
    </w:rPr>
  </w:style>
  <w:style w:type="paragraph" w:styleId="BodyTextFirstIndent">
    <w:name w:val="Body Text First Indent"/>
    <w:aliases w:val="btfi"/>
    <w:basedOn w:val="BodyText"/>
    <w:link w:val="BodyTextFirstIndentChar"/>
    <w:hidden/>
    <w:rsid w:val="00A74F0A"/>
    <w:pPr>
      <w:ind w:firstLine="210"/>
    </w:pPr>
  </w:style>
  <w:style w:type="character" w:customStyle="1" w:styleId="BodyTextFirstIndentChar">
    <w:name w:val="Body Text First Indent Char"/>
    <w:aliases w:val="btfi Char"/>
    <w:basedOn w:val="BodyTextChar"/>
    <w:link w:val="BodyTextFirstIndent"/>
    <w:rsid w:val="00A74F0A"/>
    <w:rPr>
      <w:rFonts w:ascii="Times New Roman" w:eastAsia="Times New Roman" w:hAnsi="Times New Roman" w:cs="Times New Roman"/>
      <w:snapToGrid w:val="0"/>
      <w:sz w:val="24"/>
      <w:szCs w:val="20"/>
    </w:rPr>
  </w:style>
  <w:style w:type="paragraph" w:styleId="BlockText">
    <w:name w:val="Block Text"/>
    <w:basedOn w:val="Normal"/>
    <w:rsid w:val="00A74F0A"/>
    <w:pPr>
      <w:widowControl/>
      <w:overflowPunct w:val="0"/>
      <w:autoSpaceDE w:val="0"/>
      <w:autoSpaceDN w:val="0"/>
      <w:adjustRightInd w:val="0"/>
      <w:spacing w:after="120"/>
      <w:ind w:left="1440" w:right="1440"/>
      <w:textAlignment w:val="baseline"/>
    </w:pPr>
    <w:rPr>
      <w:snapToGrid/>
      <w:sz w:val="20"/>
    </w:rPr>
  </w:style>
  <w:style w:type="paragraph" w:styleId="BodyText2">
    <w:name w:val="Body Text 2"/>
    <w:basedOn w:val="Normal"/>
    <w:link w:val="BodyText2Char"/>
    <w:rsid w:val="00A74F0A"/>
    <w:pPr>
      <w:widowControl/>
      <w:overflowPunct w:val="0"/>
      <w:autoSpaceDE w:val="0"/>
      <w:autoSpaceDN w:val="0"/>
      <w:adjustRightInd w:val="0"/>
      <w:spacing w:after="120" w:line="480" w:lineRule="auto"/>
      <w:textAlignment w:val="baseline"/>
    </w:pPr>
    <w:rPr>
      <w:snapToGrid/>
      <w:sz w:val="20"/>
    </w:rPr>
  </w:style>
  <w:style w:type="character" w:customStyle="1" w:styleId="BodyText2Char">
    <w:name w:val="Body Text 2 Char"/>
    <w:basedOn w:val="DefaultParagraphFont"/>
    <w:link w:val="BodyText2"/>
    <w:rsid w:val="00A74F0A"/>
    <w:rPr>
      <w:rFonts w:ascii="Times New Roman" w:eastAsia="Times New Roman" w:hAnsi="Times New Roman" w:cs="Times New Roman"/>
      <w:sz w:val="20"/>
      <w:szCs w:val="20"/>
    </w:rPr>
  </w:style>
  <w:style w:type="paragraph" w:styleId="BodyText3">
    <w:name w:val="Body Text 3"/>
    <w:basedOn w:val="Normal"/>
    <w:link w:val="BodyText3Char"/>
    <w:rsid w:val="00A74F0A"/>
    <w:pPr>
      <w:widowControl/>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A74F0A"/>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rsid w:val="00A74F0A"/>
    <w:pPr>
      <w:spacing w:line="240" w:lineRule="auto"/>
      <w:ind w:left="360" w:firstLine="210"/>
    </w:pPr>
  </w:style>
  <w:style w:type="character" w:customStyle="1" w:styleId="BodyTextFirstIndent2Char">
    <w:name w:val="Body Text First Indent 2 Char"/>
    <w:basedOn w:val="BodyTextIndentChar"/>
    <w:link w:val="BodyTextFirstIndent2"/>
    <w:rsid w:val="00A74F0A"/>
    <w:rPr>
      <w:rFonts w:ascii="Times New Roman" w:eastAsia="Times New Roman" w:hAnsi="Times New Roman" w:cs="Times New Roman"/>
      <w:b w:val="0"/>
      <w:bCs w:val="0"/>
      <w:snapToGrid/>
      <w:sz w:val="20"/>
      <w:szCs w:val="20"/>
    </w:rPr>
  </w:style>
  <w:style w:type="paragraph" w:styleId="BodyTextIndent3">
    <w:name w:val="Body Text Indent 3"/>
    <w:basedOn w:val="Normal"/>
    <w:link w:val="BodyTextIndent3Char"/>
    <w:rsid w:val="00A74F0A"/>
    <w:pPr>
      <w:widowControl/>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A74F0A"/>
    <w:rPr>
      <w:rFonts w:ascii="Times New Roman" w:eastAsia="Times New Roman" w:hAnsi="Times New Roman" w:cs="Times New Roman"/>
      <w:sz w:val="16"/>
      <w:szCs w:val="20"/>
    </w:rPr>
  </w:style>
  <w:style w:type="paragraph" w:styleId="Caption">
    <w:name w:val="caption"/>
    <w:basedOn w:val="Normal"/>
    <w:next w:val="Normal"/>
    <w:qFormat/>
    <w:rsid w:val="00A74F0A"/>
    <w:pPr>
      <w:widowControl/>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A74F0A"/>
    <w:pPr>
      <w:widowControl/>
      <w:overflowPunct w:val="0"/>
      <w:autoSpaceDE w:val="0"/>
      <w:autoSpaceDN w:val="0"/>
      <w:adjustRightInd w:val="0"/>
      <w:ind w:left="4320"/>
      <w:textAlignment w:val="baseline"/>
    </w:pPr>
    <w:rPr>
      <w:snapToGrid/>
      <w:sz w:val="20"/>
    </w:rPr>
  </w:style>
  <w:style w:type="character" w:customStyle="1" w:styleId="ClosingChar">
    <w:name w:val="Closing Char"/>
    <w:basedOn w:val="DefaultParagraphFont"/>
    <w:link w:val="Closing"/>
    <w:semiHidden/>
    <w:rsid w:val="00A74F0A"/>
    <w:rPr>
      <w:rFonts w:ascii="Times New Roman" w:eastAsia="Times New Roman" w:hAnsi="Times New Roman" w:cs="Times New Roman"/>
      <w:sz w:val="20"/>
      <w:szCs w:val="20"/>
    </w:rPr>
  </w:style>
  <w:style w:type="paragraph" w:styleId="Date">
    <w:name w:val="Date"/>
    <w:basedOn w:val="Normal"/>
    <w:next w:val="Normal"/>
    <w:link w:val="DateChar"/>
    <w:rsid w:val="00A74F0A"/>
    <w:pPr>
      <w:widowControl/>
      <w:overflowPunct w:val="0"/>
      <w:autoSpaceDE w:val="0"/>
      <w:autoSpaceDN w:val="0"/>
      <w:adjustRightInd w:val="0"/>
      <w:textAlignment w:val="baseline"/>
    </w:pPr>
    <w:rPr>
      <w:snapToGrid/>
      <w:sz w:val="20"/>
    </w:rPr>
  </w:style>
  <w:style w:type="character" w:customStyle="1" w:styleId="DateChar">
    <w:name w:val="Date Char"/>
    <w:basedOn w:val="DefaultParagraphFont"/>
    <w:link w:val="Date"/>
    <w:rsid w:val="00A74F0A"/>
    <w:rPr>
      <w:rFonts w:ascii="Times New Roman" w:eastAsia="Times New Roman" w:hAnsi="Times New Roman" w:cs="Times New Roman"/>
      <w:sz w:val="20"/>
      <w:szCs w:val="20"/>
    </w:rPr>
  </w:style>
  <w:style w:type="paragraph" w:styleId="DocumentMap">
    <w:name w:val="Document Map"/>
    <w:basedOn w:val="Normal"/>
    <w:next w:val="CommentText"/>
    <w:link w:val="DocumentMapChar"/>
    <w:rsid w:val="00A74F0A"/>
    <w:pPr>
      <w:widowControl/>
      <w:shd w:val="clear" w:color="auto" w:fill="000080"/>
    </w:pPr>
    <w:rPr>
      <w:rFonts w:ascii="Tahoma" w:hAnsi="Tahoma" w:cs="Tahoma"/>
    </w:rPr>
  </w:style>
  <w:style w:type="character" w:customStyle="1" w:styleId="DocumentMapChar">
    <w:name w:val="Document Map Char"/>
    <w:basedOn w:val="DefaultParagraphFont"/>
    <w:link w:val="DocumentMap"/>
    <w:rsid w:val="00A74F0A"/>
    <w:rPr>
      <w:rFonts w:ascii="Tahoma" w:eastAsia="Times New Roman" w:hAnsi="Tahoma" w:cs="Tahoma"/>
      <w:snapToGrid w:val="0"/>
      <w:sz w:val="24"/>
      <w:szCs w:val="20"/>
      <w:shd w:val="clear" w:color="auto" w:fill="000080"/>
    </w:rPr>
  </w:style>
  <w:style w:type="paragraph" w:styleId="E-mailSignature">
    <w:name w:val="E-mail Signature"/>
    <w:basedOn w:val="Normal"/>
    <w:link w:val="E-mailSignatureChar"/>
    <w:rsid w:val="00A74F0A"/>
    <w:pPr>
      <w:widowControl/>
      <w:overflowPunct w:val="0"/>
      <w:autoSpaceDE w:val="0"/>
      <w:autoSpaceDN w:val="0"/>
      <w:adjustRightInd w:val="0"/>
      <w:textAlignment w:val="baseline"/>
    </w:pPr>
    <w:rPr>
      <w:snapToGrid/>
      <w:sz w:val="20"/>
    </w:rPr>
  </w:style>
  <w:style w:type="character" w:customStyle="1" w:styleId="E-mailSignatureChar">
    <w:name w:val="E-mail Signature Char"/>
    <w:basedOn w:val="DefaultParagraphFont"/>
    <w:link w:val="E-mailSignature"/>
    <w:rsid w:val="00A74F0A"/>
    <w:rPr>
      <w:rFonts w:ascii="Times New Roman" w:eastAsia="Times New Roman" w:hAnsi="Times New Roman" w:cs="Times New Roman"/>
      <w:sz w:val="20"/>
      <w:szCs w:val="20"/>
    </w:rPr>
  </w:style>
  <w:style w:type="paragraph" w:styleId="EndnoteText">
    <w:name w:val="endnote text"/>
    <w:basedOn w:val="Normal"/>
    <w:link w:val="EndnoteTextChar"/>
    <w:semiHidden/>
    <w:rsid w:val="00A74F0A"/>
    <w:pPr>
      <w:widowControl/>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A74F0A"/>
    <w:rPr>
      <w:rFonts w:ascii="Times New Roman" w:eastAsia="Times New Roman" w:hAnsi="Times New Roman" w:cs="Times New Roman"/>
      <w:sz w:val="20"/>
      <w:szCs w:val="20"/>
    </w:rPr>
  </w:style>
  <w:style w:type="paragraph" w:styleId="EnvelopeAddress">
    <w:name w:val="envelope address"/>
    <w:basedOn w:val="Normal"/>
    <w:semiHidden/>
    <w:rsid w:val="00A74F0A"/>
    <w:pPr>
      <w:framePr w:w="7920" w:h="1980" w:hRule="exact" w:hSpace="180" w:wrap="auto" w:hAnchor="page" w:xAlign="center" w:yAlign="bottom"/>
      <w:widowControl/>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A74F0A"/>
    <w:pPr>
      <w:widowControl/>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A74F0A"/>
    <w:pPr>
      <w:widowControl/>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A74F0A"/>
    <w:rPr>
      <w:rFonts w:ascii="Times New Roman" w:eastAsia="Times New Roman" w:hAnsi="Times New Roman" w:cs="Times New Roman"/>
      <w:sz w:val="20"/>
      <w:szCs w:val="20"/>
    </w:rPr>
  </w:style>
  <w:style w:type="paragraph" w:styleId="HTMLAddress">
    <w:name w:val="HTML Address"/>
    <w:basedOn w:val="Normal"/>
    <w:link w:val="HTMLAddressChar"/>
    <w:rsid w:val="00A74F0A"/>
    <w:pPr>
      <w:widowControl/>
      <w:overflowPunct w:val="0"/>
      <w:autoSpaceDE w:val="0"/>
      <w:autoSpaceDN w:val="0"/>
      <w:adjustRightInd w:val="0"/>
      <w:textAlignment w:val="baseline"/>
    </w:pPr>
    <w:rPr>
      <w:i/>
      <w:snapToGrid/>
      <w:sz w:val="20"/>
    </w:rPr>
  </w:style>
  <w:style w:type="character" w:customStyle="1" w:styleId="HTMLAddressChar">
    <w:name w:val="HTML Address Char"/>
    <w:basedOn w:val="DefaultParagraphFont"/>
    <w:link w:val="HTMLAddress"/>
    <w:rsid w:val="00A74F0A"/>
    <w:rPr>
      <w:rFonts w:ascii="Times New Roman" w:eastAsia="Times New Roman" w:hAnsi="Times New Roman" w:cs="Times New Roman"/>
      <w:i/>
      <w:sz w:val="20"/>
      <w:szCs w:val="20"/>
    </w:rPr>
  </w:style>
  <w:style w:type="paragraph" w:styleId="HTMLPreformatted">
    <w:name w:val="HTML Preformatted"/>
    <w:basedOn w:val="Normal"/>
    <w:link w:val="HTMLPreformattedChar"/>
    <w:rsid w:val="00A74F0A"/>
    <w:pPr>
      <w:widowControl/>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A74F0A"/>
    <w:rPr>
      <w:rFonts w:ascii="Courier New" w:eastAsia="Times New Roman" w:hAnsi="Courier New" w:cs="Times New Roman"/>
      <w:sz w:val="20"/>
      <w:szCs w:val="20"/>
    </w:rPr>
  </w:style>
  <w:style w:type="paragraph" w:styleId="Index1">
    <w:name w:val="index 1"/>
    <w:basedOn w:val="Normal"/>
    <w:next w:val="Normal"/>
    <w:semiHidden/>
    <w:rsid w:val="00A74F0A"/>
    <w:pPr>
      <w:widowControl/>
      <w:overflowPunct w:val="0"/>
      <w:autoSpaceDE w:val="0"/>
      <w:autoSpaceDN w:val="0"/>
      <w:adjustRightInd w:val="0"/>
      <w:ind w:left="200" w:hanging="200"/>
      <w:textAlignment w:val="baseline"/>
    </w:pPr>
    <w:rPr>
      <w:snapToGrid/>
      <w:sz w:val="20"/>
    </w:rPr>
  </w:style>
  <w:style w:type="paragraph" w:styleId="Index2">
    <w:name w:val="index 2"/>
    <w:basedOn w:val="Normal"/>
    <w:next w:val="Normal"/>
    <w:semiHidden/>
    <w:rsid w:val="00A74F0A"/>
    <w:pPr>
      <w:widowControl/>
      <w:overflowPunct w:val="0"/>
      <w:autoSpaceDE w:val="0"/>
      <w:autoSpaceDN w:val="0"/>
      <w:adjustRightInd w:val="0"/>
      <w:ind w:left="400" w:hanging="200"/>
      <w:textAlignment w:val="baseline"/>
    </w:pPr>
    <w:rPr>
      <w:snapToGrid/>
      <w:sz w:val="20"/>
    </w:rPr>
  </w:style>
  <w:style w:type="paragraph" w:styleId="Index3">
    <w:name w:val="index 3"/>
    <w:basedOn w:val="Normal"/>
    <w:next w:val="Normal"/>
    <w:semiHidden/>
    <w:rsid w:val="00A74F0A"/>
    <w:pPr>
      <w:widowControl/>
      <w:overflowPunct w:val="0"/>
      <w:autoSpaceDE w:val="0"/>
      <w:autoSpaceDN w:val="0"/>
      <w:adjustRightInd w:val="0"/>
      <w:ind w:left="600" w:hanging="200"/>
      <w:textAlignment w:val="baseline"/>
    </w:pPr>
    <w:rPr>
      <w:snapToGrid/>
      <w:sz w:val="20"/>
    </w:rPr>
  </w:style>
  <w:style w:type="paragraph" w:styleId="Index4">
    <w:name w:val="index 4"/>
    <w:basedOn w:val="Normal"/>
    <w:next w:val="Normal"/>
    <w:semiHidden/>
    <w:rsid w:val="00A74F0A"/>
    <w:pPr>
      <w:widowControl/>
      <w:overflowPunct w:val="0"/>
      <w:autoSpaceDE w:val="0"/>
      <w:autoSpaceDN w:val="0"/>
      <w:adjustRightInd w:val="0"/>
      <w:ind w:left="800" w:hanging="200"/>
      <w:textAlignment w:val="baseline"/>
    </w:pPr>
    <w:rPr>
      <w:snapToGrid/>
      <w:sz w:val="20"/>
    </w:rPr>
  </w:style>
  <w:style w:type="paragraph" w:styleId="Index5">
    <w:name w:val="index 5"/>
    <w:basedOn w:val="Normal"/>
    <w:next w:val="Normal"/>
    <w:semiHidden/>
    <w:rsid w:val="00A74F0A"/>
    <w:pPr>
      <w:widowControl/>
      <w:overflowPunct w:val="0"/>
      <w:autoSpaceDE w:val="0"/>
      <w:autoSpaceDN w:val="0"/>
      <w:adjustRightInd w:val="0"/>
      <w:ind w:left="1000" w:hanging="200"/>
      <w:textAlignment w:val="baseline"/>
    </w:pPr>
    <w:rPr>
      <w:snapToGrid/>
      <w:sz w:val="20"/>
    </w:rPr>
  </w:style>
  <w:style w:type="paragraph" w:styleId="Index6">
    <w:name w:val="index 6"/>
    <w:basedOn w:val="Normal"/>
    <w:next w:val="Normal"/>
    <w:semiHidden/>
    <w:rsid w:val="00A74F0A"/>
    <w:pPr>
      <w:widowControl/>
      <w:overflowPunct w:val="0"/>
      <w:autoSpaceDE w:val="0"/>
      <w:autoSpaceDN w:val="0"/>
      <w:adjustRightInd w:val="0"/>
      <w:ind w:left="1200" w:hanging="200"/>
      <w:textAlignment w:val="baseline"/>
    </w:pPr>
    <w:rPr>
      <w:snapToGrid/>
      <w:sz w:val="20"/>
    </w:rPr>
  </w:style>
  <w:style w:type="paragraph" w:styleId="Index7">
    <w:name w:val="index 7"/>
    <w:basedOn w:val="Normal"/>
    <w:next w:val="Normal"/>
    <w:semiHidden/>
    <w:rsid w:val="00A74F0A"/>
    <w:pPr>
      <w:widowControl/>
      <w:overflowPunct w:val="0"/>
      <w:autoSpaceDE w:val="0"/>
      <w:autoSpaceDN w:val="0"/>
      <w:adjustRightInd w:val="0"/>
      <w:ind w:left="1400" w:hanging="200"/>
      <w:textAlignment w:val="baseline"/>
    </w:pPr>
    <w:rPr>
      <w:snapToGrid/>
      <w:sz w:val="20"/>
    </w:rPr>
  </w:style>
  <w:style w:type="paragraph" w:styleId="Index8">
    <w:name w:val="index 8"/>
    <w:basedOn w:val="Normal"/>
    <w:next w:val="Normal"/>
    <w:semiHidden/>
    <w:rsid w:val="00A74F0A"/>
    <w:pPr>
      <w:widowControl/>
      <w:overflowPunct w:val="0"/>
      <w:autoSpaceDE w:val="0"/>
      <w:autoSpaceDN w:val="0"/>
      <w:adjustRightInd w:val="0"/>
      <w:ind w:left="1600" w:hanging="200"/>
      <w:textAlignment w:val="baseline"/>
    </w:pPr>
    <w:rPr>
      <w:snapToGrid/>
      <w:sz w:val="20"/>
    </w:rPr>
  </w:style>
  <w:style w:type="paragraph" w:styleId="Index9">
    <w:name w:val="index 9"/>
    <w:basedOn w:val="Normal"/>
    <w:next w:val="Normal"/>
    <w:semiHidden/>
    <w:rsid w:val="00A74F0A"/>
    <w:pPr>
      <w:widowControl/>
      <w:overflowPunct w:val="0"/>
      <w:autoSpaceDE w:val="0"/>
      <w:autoSpaceDN w:val="0"/>
      <w:adjustRightInd w:val="0"/>
      <w:ind w:left="1800" w:hanging="200"/>
      <w:textAlignment w:val="baseline"/>
    </w:pPr>
    <w:rPr>
      <w:snapToGrid/>
      <w:sz w:val="20"/>
    </w:rPr>
  </w:style>
  <w:style w:type="paragraph" w:styleId="IndexHeading">
    <w:name w:val="index heading"/>
    <w:basedOn w:val="Normal"/>
    <w:next w:val="Index1"/>
    <w:semiHidden/>
    <w:rsid w:val="00A74F0A"/>
    <w:pPr>
      <w:widowControl/>
      <w:overflowPunct w:val="0"/>
      <w:autoSpaceDE w:val="0"/>
      <w:autoSpaceDN w:val="0"/>
      <w:adjustRightInd w:val="0"/>
      <w:textAlignment w:val="baseline"/>
    </w:pPr>
    <w:rPr>
      <w:rFonts w:ascii="Arial" w:hAnsi="Arial"/>
      <w:b/>
      <w:snapToGrid/>
      <w:sz w:val="20"/>
    </w:rPr>
  </w:style>
  <w:style w:type="paragraph" w:styleId="List">
    <w:name w:val="List"/>
    <w:basedOn w:val="Normal"/>
    <w:semiHidden/>
    <w:rsid w:val="00A74F0A"/>
    <w:pPr>
      <w:widowControl/>
      <w:overflowPunct w:val="0"/>
      <w:autoSpaceDE w:val="0"/>
      <w:autoSpaceDN w:val="0"/>
      <w:adjustRightInd w:val="0"/>
      <w:ind w:left="360" w:hanging="360"/>
      <w:textAlignment w:val="baseline"/>
    </w:pPr>
    <w:rPr>
      <w:snapToGrid/>
      <w:sz w:val="20"/>
    </w:rPr>
  </w:style>
  <w:style w:type="paragraph" w:styleId="List2">
    <w:name w:val="List 2"/>
    <w:basedOn w:val="Normal"/>
    <w:semiHidden/>
    <w:rsid w:val="00A74F0A"/>
    <w:pPr>
      <w:widowControl/>
      <w:overflowPunct w:val="0"/>
      <w:autoSpaceDE w:val="0"/>
      <w:autoSpaceDN w:val="0"/>
      <w:adjustRightInd w:val="0"/>
      <w:ind w:left="720" w:hanging="360"/>
      <w:textAlignment w:val="baseline"/>
    </w:pPr>
    <w:rPr>
      <w:snapToGrid/>
      <w:sz w:val="20"/>
    </w:rPr>
  </w:style>
  <w:style w:type="paragraph" w:styleId="List3">
    <w:name w:val="List 3"/>
    <w:basedOn w:val="Normal"/>
    <w:semiHidden/>
    <w:rsid w:val="00A74F0A"/>
    <w:pPr>
      <w:widowControl/>
      <w:overflowPunct w:val="0"/>
      <w:autoSpaceDE w:val="0"/>
      <w:autoSpaceDN w:val="0"/>
      <w:adjustRightInd w:val="0"/>
      <w:ind w:left="1080" w:hanging="360"/>
      <w:textAlignment w:val="baseline"/>
    </w:pPr>
    <w:rPr>
      <w:snapToGrid/>
      <w:sz w:val="20"/>
    </w:rPr>
  </w:style>
  <w:style w:type="paragraph" w:styleId="List4">
    <w:name w:val="List 4"/>
    <w:basedOn w:val="Normal"/>
    <w:semiHidden/>
    <w:rsid w:val="00A74F0A"/>
    <w:pPr>
      <w:widowControl/>
      <w:overflowPunct w:val="0"/>
      <w:autoSpaceDE w:val="0"/>
      <w:autoSpaceDN w:val="0"/>
      <w:adjustRightInd w:val="0"/>
      <w:ind w:left="1440" w:hanging="360"/>
      <w:textAlignment w:val="baseline"/>
    </w:pPr>
    <w:rPr>
      <w:snapToGrid/>
      <w:sz w:val="20"/>
    </w:rPr>
  </w:style>
  <w:style w:type="paragraph" w:styleId="List5">
    <w:name w:val="List 5"/>
    <w:basedOn w:val="Normal"/>
    <w:semiHidden/>
    <w:rsid w:val="00A74F0A"/>
    <w:pPr>
      <w:widowControl/>
      <w:overflowPunct w:val="0"/>
      <w:autoSpaceDE w:val="0"/>
      <w:autoSpaceDN w:val="0"/>
      <w:adjustRightInd w:val="0"/>
      <w:ind w:left="1800" w:hanging="360"/>
      <w:textAlignment w:val="baseline"/>
    </w:pPr>
    <w:rPr>
      <w:snapToGrid/>
      <w:sz w:val="20"/>
    </w:rPr>
  </w:style>
  <w:style w:type="paragraph" w:styleId="ListBullet">
    <w:name w:val="List Bullet"/>
    <w:basedOn w:val="Normal"/>
    <w:semiHidden/>
    <w:rsid w:val="00A74F0A"/>
    <w:pPr>
      <w:widowControl/>
      <w:tabs>
        <w:tab w:val="left" w:pos="360"/>
      </w:tabs>
      <w:overflowPunct w:val="0"/>
      <w:autoSpaceDE w:val="0"/>
      <w:autoSpaceDN w:val="0"/>
      <w:adjustRightInd w:val="0"/>
      <w:ind w:left="360" w:hanging="360"/>
      <w:textAlignment w:val="baseline"/>
    </w:pPr>
    <w:rPr>
      <w:snapToGrid/>
      <w:sz w:val="20"/>
    </w:rPr>
  </w:style>
  <w:style w:type="paragraph" w:styleId="ListBullet2">
    <w:name w:val="List Bullet 2"/>
    <w:basedOn w:val="Normal"/>
    <w:semiHidden/>
    <w:rsid w:val="00A74F0A"/>
    <w:pPr>
      <w:widowControl/>
      <w:tabs>
        <w:tab w:val="left" w:pos="720"/>
      </w:tabs>
      <w:overflowPunct w:val="0"/>
      <w:autoSpaceDE w:val="0"/>
      <w:autoSpaceDN w:val="0"/>
      <w:adjustRightInd w:val="0"/>
      <w:ind w:left="720" w:hanging="360"/>
      <w:textAlignment w:val="baseline"/>
    </w:pPr>
    <w:rPr>
      <w:snapToGrid/>
      <w:sz w:val="20"/>
    </w:rPr>
  </w:style>
  <w:style w:type="paragraph" w:styleId="ListBullet3">
    <w:name w:val="List Bullet 3"/>
    <w:basedOn w:val="Normal"/>
    <w:semiHidden/>
    <w:rsid w:val="00A74F0A"/>
    <w:pPr>
      <w:widowControl/>
      <w:tabs>
        <w:tab w:val="left" w:pos="1080"/>
      </w:tabs>
      <w:overflowPunct w:val="0"/>
      <w:autoSpaceDE w:val="0"/>
      <w:autoSpaceDN w:val="0"/>
      <w:adjustRightInd w:val="0"/>
      <w:ind w:left="1080" w:hanging="360"/>
      <w:textAlignment w:val="baseline"/>
    </w:pPr>
    <w:rPr>
      <w:snapToGrid/>
      <w:sz w:val="20"/>
    </w:rPr>
  </w:style>
  <w:style w:type="paragraph" w:styleId="ListBullet4">
    <w:name w:val="List Bullet 4"/>
    <w:basedOn w:val="Normal"/>
    <w:semiHidden/>
    <w:rsid w:val="00A74F0A"/>
    <w:pPr>
      <w:widowControl/>
      <w:tabs>
        <w:tab w:val="left" w:pos="1440"/>
      </w:tabs>
      <w:overflowPunct w:val="0"/>
      <w:autoSpaceDE w:val="0"/>
      <w:autoSpaceDN w:val="0"/>
      <w:adjustRightInd w:val="0"/>
      <w:ind w:left="1440" w:hanging="360"/>
      <w:textAlignment w:val="baseline"/>
    </w:pPr>
    <w:rPr>
      <w:snapToGrid/>
      <w:sz w:val="20"/>
    </w:rPr>
  </w:style>
  <w:style w:type="paragraph" w:styleId="ListBullet5">
    <w:name w:val="List Bullet 5"/>
    <w:basedOn w:val="Normal"/>
    <w:semiHidden/>
    <w:rsid w:val="00A74F0A"/>
    <w:pPr>
      <w:widowControl/>
      <w:tabs>
        <w:tab w:val="left" w:pos="1800"/>
      </w:tabs>
      <w:overflowPunct w:val="0"/>
      <w:autoSpaceDE w:val="0"/>
      <w:autoSpaceDN w:val="0"/>
      <w:adjustRightInd w:val="0"/>
      <w:ind w:left="1800" w:hanging="360"/>
      <w:textAlignment w:val="baseline"/>
    </w:pPr>
    <w:rPr>
      <w:snapToGrid/>
      <w:sz w:val="20"/>
    </w:rPr>
  </w:style>
  <w:style w:type="paragraph" w:styleId="ListContinue">
    <w:name w:val="List Continue"/>
    <w:basedOn w:val="Normal"/>
    <w:semiHidden/>
    <w:rsid w:val="00A74F0A"/>
    <w:pPr>
      <w:widowControl/>
      <w:overflowPunct w:val="0"/>
      <w:autoSpaceDE w:val="0"/>
      <w:autoSpaceDN w:val="0"/>
      <w:adjustRightInd w:val="0"/>
      <w:spacing w:after="120"/>
      <w:ind w:left="360"/>
      <w:textAlignment w:val="baseline"/>
    </w:pPr>
    <w:rPr>
      <w:snapToGrid/>
      <w:sz w:val="20"/>
    </w:rPr>
  </w:style>
  <w:style w:type="paragraph" w:styleId="ListContinue2">
    <w:name w:val="List Continue 2"/>
    <w:basedOn w:val="Normal"/>
    <w:semiHidden/>
    <w:rsid w:val="00A74F0A"/>
    <w:pPr>
      <w:widowControl/>
      <w:overflowPunct w:val="0"/>
      <w:autoSpaceDE w:val="0"/>
      <w:autoSpaceDN w:val="0"/>
      <w:adjustRightInd w:val="0"/>
      <w:spacing w:after="120"/>
      <w:ind w:left="720"/>
      <w:textAlignment w:val="baseline"/>
    </w:pPr>
    <w:rPr>
      <w:snapToGrid/>
      <w:sz w:val="20"/>
    </w:rPr>
  </w:style>
  <w:style w:type="paragraph" w:styleId="ListContinue3">
    <w:name w:val="List Continue 3"/>
    <w:basedOn w:val="Normal"/>
    <w:semiHidden/>
    <w:rsid w:val="00A74F0A"/>
    <w:pPr>
      <w:widowControl/>
      <w:overflowPunct w:val="0"/>
      <w:autoSpaceDE w:val="0"/>
      <w:autoSpaceDN w:val="0"/>
      <w:adjustRightInd w:val="0"/>
      <w:spacing w:after="120"/>
      <w:ind w:left="1080"/>
      <w:textAlignment w:val="baseline"/>
    </w:pPr>
    <w:rPr>
      <w:snapToGrid/>
      <w:sz w:val="20"/>
    </w:rPr>
  </w:style>
  <w:style w:type="paragraph" w:styleId="ListContinue4">
    <w:name w:val="List Continue 4"/>
    <w:basedOn w:val="Normal"/>
    <w:semiHidden/>
    <w:rsid w:val="00A74F0A"/>
    <w:pPr>
      <w:widowControl/>
      <w:overflowPunct w:val="0"/>
      <w:autoSpaceDE w:val="0"/>
      <w:autoSpaceDN w:val="0"/>
      <w:adjustRightInd w:val="0"/>
      <w:spacing w:after="120"/>
      <w:ind w:left="1440"/>
      <w:textAlignment w:val="baseline"/>
    </w:pPr>
    <w:rPr>
      <w:snapToGrid/>
      <w:sz w:val="20"/>
    </w:rPr>
  </w:style>
  <w:style w:type="paragraph" w:styleId="ListContinue5">
    <w:name w:val="List Continue 5"/>
    <w:basedOn w:val="Normal"/>
    <w:semiHidden/>
    <w:rsid w:val="00A74F0A"/>
    <w:pPr>
      <w:widowControl/>
      <w:overflowPunct w:val="0"/>
      <w:autoSpaceDE w:val="0"/>
      <w:autoSpaceDN w:val="0"/>
      <w:adjustRightInd w:val="0"/>
      <w:spacing w:after="120"/>
      <w:ind w:left="1800"/>
      <w:textAlignment w:val="baseline"/>
    </w:pPr>
    <w:rPr>
      <w:snapToGrid/>
      <w:sz w:val="20"/>
    </w:rPr>
  </w:style>
  <w:style w:type="paragraph" w:styleId="MacroText">
    <w:name w:val="macro"/>
    <w:link w:val="MacroTextChar"/>
    <w:semiHidden/>
    <w:rsid w:val="00A74F0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74F0A"/>
    <w:rPr>
      <w:rFonts w:ascii="Courier New" w:eastAsia="Times New Roman" w:hAnsi="Courier New" w:cs="Times New Roman"/>
      <w:sz w:val="20"/>
      <w:szCs w:val="20"/>
    </w:rPr>
  </w:style>
  <w:style w:type="paragraph" w:styleId="MessageHeader">
    <w:name w:val="Message Header"/>
    <w:basedOn w:val="Normal"/>
    <w:link w:val="MessageHeaderChar"/>
    <w:semiHidden/>
    <w:rsid w:val="00A74F0A"/>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A74F0A"/>
    <w:rPr>
      <w:rFonts w:ascii="Arial" w:eastAsia="Times New Roman" w:hAnsi="Arial" w:cs="Times New Roman"/>
      <w:sz w:val="24"/>
      <w:szCs w:val="20"/>
      <w:shd w:val="pct20" w:color="auto" w:fill="auto"/>
    </w:rPr>
  </w:style>
  <w:style w:type="paragraph" w:styleId="NormalWeb">
    <w:name w:val="Normal (Web)"/>
    <w:basedOn w:val="Normal"/>
    <w:rsid w:val="00A74F0A"/>
    <w:pPr>
      <w:widowControl/>
      <w:overflowPunct w:val="0"/>
      <w:autoSpaceDE w:val="0"/>
      <w:autoSpaceDN w:val="0"/>
      <w:adjustRightInd w:val="0"/>
      <w:textAlignment w:val="baseline"/>
    </w:pPr>
    <w:rPr>
      <w:snapToGrid/>
    </w:rPr>
  </w:style>
  <w:style w:type="paragraph" w:styleId="NormalIndent">
    <w:name w:val="Normal Indent"/>
    <w:basedOn w:val="Normal"/>
    <w:semiHidden/>
    <w:rsid w:val="00A74F0A"/>
    <w:pPr>
      <w:widowControl/>
      <w:overflowPunct w:val="0"/>
      <w:autoSpaceDE w:val="0"/>
      <w:autoSpaceDN w:val="0"/>
      <w:adjustRightInd w:val="0"/>
      <w:ind w:left="720"/>
      <w:textAlignment w:val="baseline"/>
    </w:pPr>
    <w:rPr>
      <w:snapToGrid/>
      <w:sz w:val="20"/>
    </w:rPr>
  </w:style>
  <w:style w:type="paragraph" w:styleId="NoteHeading">
    <w:name w:val="Note Heading"/>
    <w:basedOn w:val="Normal"/>
    <w:next w:val="Normal"/>
    <w:link w:val="NoteHeadingChar"/>
    <w:rsid w:val="00A74F0A"/>
    <w:pPr>
      <w:widowControl/>
      <w:overflowPunct w:val="0"/>
      <w:autoSpaceDE w:val="0"/>
      <w:autoSpaceDN w:val="0"/>
      <w:adjustRightInd w:val="0"/>
      <w:textAlignment w:val="baseline"/>
    </w:pPr>
    <w:rPr>
      <w:snapToGrid/>
      <w:sz w:val="20"/>
    </w:rPr>
  </w:style>
  <w:style w:type="character" w:customStyle="1" w:styleId="NoteHeadingChar">
    <w:name w:val="Note Heading Char"/>
    <w:basedOn w:val="DefaultParagraphFont"/>
    <w:link w:val="NoteHeading"/>
    <w:rsid w:val="00A74F0A"/>
    <w:rPr>
      <w:rFonts w:ascii="Times New Roman" w:eastAsia="Times New Roman" w:hAnsi="Times New Roman" w:cs="Times New Roman"/>
      <w:sz w:val="20"/>
      <w:szCs w:val="20"/>
    </w:rPr>
  </w:style>
  <w:style w:type="paragraph" w:styleId="PlainText">
    <w:name w:val="Plain Text"/>
    <w:basedOn w:val="Normal"/>
    <w:link w:val="PlainTextChar"/>
    <w:rsid w:val="00A74F0A"/>
    <w:pPr>
      <w:widowControl/>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A74F0A"/>
    <w:rPr>
      <w:rFonts w:ascii="Courier New" w:eastAsia="Times New Roman" w:hAnsi="Courier New" w:cs="Times New Roman"/>
      <w:sz w:val="20"/>
      <w:szCs w:val="20"/>
    </w:rPr>
  </w:style>
  <w:style w:type="paragraph" w:styleId="Salutation">
    <w:name w:val="Salutation"/>
    <w:basedOn w:val="Normal"/>
    <w:next w:val="Normal"/>
    <w:link w:val="SalutationChar"/>
    <w:rsid w:val="00A74F0A"/>
    <w:pPr>
      <w:widowControl/>
      <w:overflowPunct w:val="0"/>
      <w:autoSpaceDE w:val="0"/>
      <w:autoSpaceDN w:val="0"/>
      <w:adjustRightInd w:val="0"/>
      <w:textAlignment w:val="baseline"/>
    </w:pPr>
    <w:rPr>
      <w:snapToGrid/>
      <w:sz w:val="20"/>
    </w:rPr>
  </w:style>
  <w:style w:type="character" w:customStyle="1" w:styleId="SalutationChar">
    <w:name w:val="Salutation Char"/>
    <w:basedOn w:val="DefaultParagraphFont"/>
    <w:link w:val="Salutation"/>
    <w:rsid w:val="00A74F0A"/>
    <w:rPr>
      <w:rFonts w:ascii="Times New Roman" w:eastAsia="Times New Roman" w:hAnsi="Times New Roman" w:cs="Times New Roman"/>
      <w:sz w:val="20"/>
      <w:szCs w:val="20"/>
    </w:rPr>
  </w:style>
  <w:style w:type="paragraph" w:styleId="Signature">
    <w:name w:val="Signature"/>
    <w:basedOn w:val="Normal"/>
    <w:link w:val="SignatureChar"/>
    <w:semiHidden/>
    <w:rsid w:val="00A74F0A"/>
    <w:pPr>
      <w:widowControl/>
      <w:overflowPunct w:val="0"/>
      <w:autoSpaceDE w:val="0"/>
      <w:autoSpaceDN w:val="0"/>
      <w:adjustRightInd w:val="0"/>
      <w:ind w:left="4320"/>
      <w:textAlignment w:val="baseline"/>
    </w:pPr>
    <w:rPr>
      <w:snapToGrid/>
      <w:sz w:val="20"/>
    </w:rPr>
  </w:style>
  <w:style w:type="character" w:customStyle="1" w:styleId="SignatureChar">
    <w:name w:val="Signature Char"/>
    <w:basedOn w:val="DefaultParagraphFont"/>
    <w:link w:val="Signature"/>
    <w:semiHidden/>
    <w:rsid w:val="00A74F0A"/>
    <w:rPr>
      <w:rFonts w:ascii="Times New Roman" w:eastAsia="Times New Roman" w:hAnsi="Times New Roman" w:cs="Times New Roman"/>
      <w:sz w:val="20"/>
      <w:szCs w:val="20"/>
    </w:rPr>
  </w:style>
  <w:style w:type="paragraph" w:styleId="Subtitle">
    <w:name w:val="Subtitle"/>
    <w:basedOn w:val="Normal"/>
    <w:link w:val="SubtitleChar"/>
    <w:qFormat/>
    <w:rsid w:val="00A74F0A"/>
    <w:pPr>
      <w:widowControl/>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A74F0A"/>
    <w:rPr>
      <w:rFonts w:ascii="Arial" w:eastAsia="Times New Roman" w:hAnsi="Arial" w:cs="Times New Roman"/>
      <w:sz w:val="24"/>
      <w:szCs w:val="20"/>
    </w:rPr>
  </w:style>
  <w:style w:type="paragraph" w:styleId="TableofAuthorities">
    <w:name w:val="table of authorities"/>
    <w:basedOn w:val="Normal"/>
    <w:next w:val="Normal"/>
    <w:semiHidden/>
    <w:rsid w:val="00A74F0A"/>
    <w:pPr>
      <w:widowControl/>
      <w:overflowPunct w:val="0"/>
      <w:autoSpaceDE w:val="0"/>
      <w:autoSpaceDN w:val="0"/>
      <w:adjustRightInd w:val="0"/>
      <w:ind w:left="200" w:hanging="200"/>
      <w:textAlignment w:val="baseline"/>
    </w:pPr>
    <w:rPr>
      <w:snapToGrid/>
      <w:sz w:val="20"/>
    </w:rPr>
  </w:style>
  <w:style w:type="paragraph" w:styleId="TableofFigures">
    <w:name w:val="table of figures"/>
    <w:basedOn w:val="Normal"/>
    <w:next w:val="Normal"/>
    <w:semiHidden/>
    <w:rsid w:val="00A74F0A"/>
    <w:pPr>
      <w:widowControl/>
      <w:overflowPunct w:val="0"/>
      <w:autoSpaceDE w:val="0"/>
      <w:autoSpaceDN w:val="0"/>
      <w:adjustRightInd w:val="0"/>
      <w:ind w:left="400" w:hanging="400"/>
      <w:textAlignment w:val="baseline"/>
    </w:pPr>
    <w:rPr>
      <w:snapToGrid/>
      <w:sz w:val="20"/>
    </w:rPr>
  </w:style>
  <w:style w:type="paragraph" w:styleId="Title">
    <w:name w:val="Title"/>
    <w:basedOn w:val="Normal"/>
    <w:link w:val="TitleChar"/>
    <w:qFormat/>
    <w:rsid w:val="00A74F0A"/>
    <w:pPr>
      <w:widowControl/>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A74F0A"/>
    <w:rPr>
      <w:rFonts w:ascii="Arial" w:eastAsia="Times New Roman" w:hAnsi="Arial" w:cs="Times New Roman"/>
      <w:b/>
      <w:kern w:val="28"/>
      <w:sz w:val="32"/>
      <w:szCs w:val="20"/>
    </w:rPr>
  </w:style>
  <w:style w:type="paragraph" w:styleId="TOAHeading">
    <w:name w:val="toa heading"/>
    <w:basedOn w:val="Normal"/>
    <w:next w:val="Normal"/>
    <w:semiHidden/>
    <w:rsid w:val="00A74F0A"/>
    <w:pPr>
      <w:widowControl/>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A74F0A"/>
    <w:pPr>
      <w:widowControl/>
      <w:overflowPunct w:val="0"/>
      <w:autoSpaceDE w:val="0"/>
      <w:autoSpaceDN w:val="0"/>
      <w:adjustRightInd w:val="0"/>
      <w:textAlignment w:val="baseline"/>
    </w:pPr>
    <w:rPr>
      <w:snapToGrid/>
      <w:sz w:val="20"/>
    </w:rPr>
  </w:style>
  <w:style w:type="paragraph" w:styleId="TOC2">
    <w:name w:val="toc 2"/>
    <w:basedOn w:val="Normal"/>
    <w:next w:val="Normal"/>
    <w:semiHidden/>
    <w:rsid w:val="00A74F0A"/>
    <w:pPr>
      <w:widowControl/>
      <w:overflowPunct w:val="0"/>
      <w:autoSpaceDE w:val="0"/>
      <w:autoSpaceDN w:val="0"/>
      <w:adjustRightInd w:val="0"/>
      <w:ind w:left="200"/>
      <w:textAlignment w:val="baseline"/>
    </w:pPr>
    <w:rPr>
      <w:snapToGrid/>
      <w:sz w:val="20"/>
    </w:rPr>
  </w:style>
  <w:style w:type="paragraph" w:styleId="TOC3">
    <w:name w:val="toc 3"/>
    <w:basedOn w:val="Normal"/>
    <w:next w:val="Normal"/>
    <w:semiHidden/>
    <w:rsid w:val="00A74F0A"/>
    <w:pPr>
      <w:widowControl/>
      <w:overflowPunct w:val="0"/>
      <w:autoSpaceDE w:val="0"/>
      <w:autoSpaceDN w:val="0"/>
      <w:adjustRightInd w:val="0"/>
      <w:ind w:left="400"/>
      <w:textAlignment w:val="baseline"/>
    </w:pPr>
    <w:rPr>
      <w:snapToGrid/>
      <w:sz w:val="20"/>
    </w:rPr>
  </w:style>
  <w:style w:type="paragraph" w:styleId="TOC4">
    <w:name w:val="toc 4"/>
    <w:basedOn w:val="Normal"/>
    <w:next w:val="Normal"/>
    <w:semiHidden/>
    <w:rsid w:val="00A74F0A"/>
    <w:pPr>
      <w:widowControl/>
      <w:overflowPunct w:val="0"/>
      <w:autoSpaceDE w:val="0"/>
      <w:autoSpaceDN w:val="0"/>
      <w:adjustRightInd w:val="0"/>
      <w:ind w:left="600"/>
      <w:textAlignment w:val="baseline"/>
    </w:pPr>
    <w:rPr>
      <w:snapToGrid/>
      <w:sz w:val="20"/>
    </w:rPr>
  </w:style>
  <w:style w:type="paragraph" w:styleId="TOC5">
    <w:name w:val="toc 5"/>
    <w:basedOn w:val="Normal"/>
    <w:next w:val="Normal"/>
    <w:semiHidden/>
    <w:rsid w:val="00A74F0A"/>
    <w:pPr>
      <w:widowControl/>
      <w:overflowPunct w:val="0"/>
      <w:autoSpaceDE w:val="0"/>
      <w:autoSpaceDN w:val="0"/>
      <w:adjustRightInd w:val="0"/>
      <w:ind w:left="800"/>
      <w:textAlignment w:val="baseline"/>
    </w:pPr>
    <w:rPr>
      <w:snapToGrid/>
      <w:sz w:val="20"/>
    </w:rPr>
  </w:style>
  <w:style w:type="paragraph" w:styleId="TOC6">
    <w:name w:val="toc 6"/>
    <w:basedOn w:val="Normal"/>
    <w:next w:val="Normal"/>
    <w:semiHidden/>
    <w:rsid w:val="00A74F0A"/>
    <w:pPr>
      <w:widowControl/>
      <w:overflowPunct w:val="0"/>
      <w:autoSpaceDE w:val="0"/>
      <w:autoSpaceDN w:val="0"/>
      <w:adjustRightInd w:val="0"/>
      <w:ind w:left="1000"/>
      <w:textAlignment w:val="baseline"/>
    </w:pPr>
    <w:rPr>
      <w:snapToGrid/>
      <w:sz w:val="20"/>
    </w:rPr>
  </w:style>
  <w:style w:type="paragraph" w:styleId="TOC7">
    <w:name w:val="toc 7"/>
    <w:basedOn w:val="Normal"/>
    <w:next w:val="Normal"/>
    <w:semiHidden/>
    <w:rsid w:val="00A74F0A"/>
    <w:pPr>
      <w:widowControl/>
      <w:overflowPunct w:val="0"/>
      <w:autoSpaceDE w:val="0"/>
      <w:autoSpaceDN w:val="0"/>
      <w:adjustRightInd w:val="0"/>
      <w:ind w:left="1200"/>
      <w:textAlignment w:val="baseline"/>
    </w:pPr>
    <w:rPr>
      <w:snapToGrid/>
      <w:sz w:val="20"/>
    </w:rPr>
  </w:style>
  <w:style w:type="paragraph" w:styleId="TOC8">
    <w:name w:val="toc 8"/>
    <w:basedOn w:val="Normal"/>
    <w:next w:val="Normal"/>
    <w:semiHidden/>
    <w:rsid w:val="00A74F0A"/>
    <w:pPr>
      <w:widowControl/>
      <w:overflowPunct w:val="0"/>
      <w:autoSpaceDE w:val="0"/>
      <w:autoSpaceDN w:val="0"/>
      <w:adjustRightInd w:val="0"/>
      <w:ind w:left="1400"/>
      <w:textAlignment w:val="baseline"/>
    </w:pPr>
    <w:rPr>
      <w:snapToGrid/>
      <w:sz w:val="20"/>
    </w:rPr>
  </w:style>
  <w:style w:type="paragraph" w:styleId="TOC9">
    <w:name w:val="toc 9"/>
    <w:basedOn w:val="Normal"/>
    <w:next w:val="Normal"/>
    <w:semiHidden/>
    <w:rsid w:val="00A74F0A"/>
    <w:pPr>
      <w:widowControl/>
      <w:overflowPunct w:val="0"/>
      <w:autoSpaceDE w:val="0"/>
      <w:autoSpaceDN w:val="0"/>
      <w:adjustRightInd w:val="0"/>
      <w:ind w:left="1600"/>
      <w:textAlignment w:val="baseline"/>
    </w:pPr>
    <w:rPr>
      <w:snapToGrid/>
      <w:sz w:val="20"/>
    </w:rPr>
  </w:style>
  <w:style w:type="character" w:styleId="PageNumber">
    <w:name w:val="page number"/>
    <w:basedOn w:val="DefaultParagraphFont"/>
    <w:semiHidden/>
    <w:rsid w:val="00A7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10801</Words>
  <Characters>61570</Characters>
  <Application>Microsoft Office Word</Application>
  <DocSecurity>4</DocSecurity>
  <Lines>513</Lines>
  <Paragraphs>144</Paragraphs>
  <ScaleCrop>false</ScaleCrop>
  <Company>Freddie Mac</Company>
  <LinksUpToDate>false</LinksUpToDate>
  <CharactersWithSpaces>72227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2022-09-13T16:24:00Z</dcterms:created>
  <dcterms:modified xsi:type="dcterms:W3CDTF">2022-09-13T16:24:00Z</dcterms:modified>
</cp:coreProperties>
</file>