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E3AAE" w14:textId="77777777" w:rsidR="00E968A4" w:rsidRPr="00670B66" w:rsidRDefault="00E968A4" w:rsidP="00E968A4">
      <w:pPr>
        <w:widowControl/>
        <w:jc w:val="both"/>
        <w:rPr>
          <w:b/>
          <w:sz w:val="22"/>
        </w:rPr>
      </w:pPr>
      <w:r w:rsidRPr="00670B66">
        <w:rPr>
          <w:sz w:val="22"/>
        </w:rPr>
        <w:t>After Recording Return To:</w:t>
      </w:r>
    </w:p>
    <w:p w14:paraId="1D9E0E0A" w14:textId="77777777" w:rsidR="00E968A4" w:rsidRDefault="00E968A4" w:rsidP="00E968A4">
      <w:pPr>
        <w:widowControl/>
        <w:jc w:val="both"/>
        <w:rPr>
          <w:sz w:val="22"/>
          <w:szCs w:val="16"/>
        </w:rPr>
      </w:pPr>
      <w:r>
        <w:rPr>
          <w:sz w:val="22"/>
          <w:szCs w:val="16"/>
        </w:rPr>
        <w:t>______________________</w:t>
      </w:r>
    </w:p>
    <w:p w14:paraId="538D4D9A" w14:textId="77777777" w:rsidR="00E968A4" w:rsidRDefault="00E968A4" w:rsidP="00E968A4">
      <w:pPr>
        <w:widowControl/>
        <w:jc w:val="both"/>
        <w:rPr>
          <w:sz w:val="22"/>
          <w:szCs w:val="16"/>
        </w:rPr>
      </w:pPr>
      <w:r>
        <w:rPr>
          <w:sz w:val="22"/>
          <w:szCs w:val="16"/>
        </w:rPr>
        <w:t>______________________</w:t>
      </w:r>
    </w:p>
    <w:p w14:paraId="6EE70115" w14:textId="77777777" w:rsidR="00E968A4" w:rsidRDefault="00E968A4" w:rsidP="00E968A4">
      <w:pPr>
        <w:widowControl/>
        <w:jc w:val="both"/>
        <w:rPr>
          <w:sz w:val="22"/>
          <w:szCs w:val="16"/>
        </w:rPr>
      </w:pPr>
      <w:r>
        <w:rPr>
          <w:sz w:val="22"/>
          <w:szCs w:val="16"/>
        </w:rPr>
        <w:t>______________________</w:t>
      </w:r>
    </w:p>
    <w:p w14:paraId="2F21714D" w14:textId="77777777" w:rsidR="00E968A4" w:rsidRDefault="00E968A4" w:rsidP="00E968A4">
      <w:pPr>
        <w:widowControl/>
        <w:jc w:val="both"/>
        <w:rPr>
          <w:szCs w:val="16"/>
        </w:rPr>
      </w:pPr>
      <w:r>
        <w:rPr>
          <w:sz w:val="22"/>
          <w:szCs w:val="16"/>
        </w:rPr>
        <w:t>______________________</w:t>
      </w:r>
    </w:p>
    <w:p w14:paraId="31045564" w14:textId="658F4E6B" w:rsidR="00E968A4" w:rsidRDefault="00E968A4" w:rsidP="00E968A4">
      <w:pPr>
        <w:widowControl/>
        <w:tabs>
          <w:tab w:val="left" w:pos="6170"/>
        </w:tabs>
        <w:jc w:val="both"/>
        <w:rPr>
          <w:szCs w:val="16"/>
        </w:rPr>
      </w:pPr>
    </w:p>
    <w:p w14:paraId="0E4C9C92" w14:textId="4A503CD7" w:rsidR="00E968A4" w:rsidRDefault="00E968A4" w:rsidP="00E968A4">
      <w:pPr>
        <w:widowControl/>
        <w:jc w:val="both"/>
        <w:rPr>
          <w:szCs w:val="16"/>
        </w:rPr>
      </w:pPr>
    </w:p>
    <w:p w14:paraId="033AD867" w14:textId="77777777" w:rsidR="00277A57" w:rsidRDefault="00277A57" w:rsidP="00E968A4">
      <w:pPr>
        <w:widowControl/>
        <w:jc w:val="both"/>
        <w:rPr>
          <w:szCs w:val="16"/>
        </w:rPr>
      </w:pPr>
    </w:p>
    <w:p w14:paraId="2C1F4C35" w14:textId="77777777" w:rsidR="00E968A4" w:rsidRDefault="00E968A4" w:rsidP="00E968A4">
      <w:pPr>
        <w:widowControl/>
        <w:jc w:val="both"/>
        <w:rPr>
          <w:szCs w:val="16"/>
        </w:rPr>
      </w:pPr>
    </w:p>
    <w:p w14:paraId="47BB4573" w14:textId="30FFC529" w:rsidR="00E968A4" w:rsidRDefault="00E968A4" w:rsidP="00E968A4">
      <w:pPr>
        <w:widowControl/>
        <w:jc w:val="both"/>
        <w:rPr>
          <w:b/>
          <w:szCs w:val="16"/>
        </w:rPr>
      </w:pPr>
      <w:r w:rsidRPr="00E968A4">
        <w:rPr>
          <w:b/>
          <w:bCs/>
          <w:szCs w:val="16"/>
        </w:rPr>
        <w:t>___________________</w:t>
      </w:r>
      <w:r>
        <w:rPr>
          <w:szCs w:val="16"/>
        </w:rPr>
        <w:fldChar w:fldCharType="begin"/>
      </w:r>
      <w:r>
        <w:rPr>
          <w:szCs w:val="16"/>
        </w:rPr>
        <w:instrText>ADVANCE \x110</w:instrText>
      </w:r>
      <w:r>
        <w:rPr>
          <w:szCs w:val="16"/>
        </w:rPr>
        <w:fldChar w:fldCharType="end"/>
      </w:r>
      <w:r>
        <w:rPr>
          <w:szCs w:val="16"/>
        </w:rPr>
        <w:t xml:space="preserve"> </w:t>
      </w:r>
      <w:r>
        <w:rPr>
          <w:b/>
          <w:szCs w:val="16"/>
        </w:rPr>
        <w:t xml:space="preserve">[Space Above This Line For Recording Data] </w:t>
      </w:r>
      <w:r w:rsidRPr="00E968A4">
        <w:rPr>
          <w:b/>
          <w:bCs/>
          <w:szCs w:val="16"/>
        </w:rPr>
        <w:t>___________________</w:t>
      </w:r>
    </w:p>
    <w:p w14:paraId="76642F74" w14:textId="77777777" w:rsidR="00E968A4" w:rsidRPr="00E968A4" w:rsidRDefault="00E968A4" w:rsidP="00E968A4">
      <w:pPr>
        <w:jc w:val="both"/>
        <w:rPr>
          <w:b/>
          <w:szCs w:val="24"/>
        </w:rPr>
      </w:pPr>
    </w:p>
    <w:p w14:paraId="7C7D7DCE" w14:textId="77777777" w:rsidR="00E968A4" w:rsidRPr="00FC0B62" w:rsidRDefault="00E968A4" w:rsidP="00E968A4">
      <w:pPr>
        <w:widowControl/>
        <w:jc w:val="center"/>
        <w:rPr>
          <w:sz w:val="28"/>
          <w:szCs w:val="28"/>
        </w:rPr>
      </w:pPr>
      <w:r w:rsidRPr="00FC0B62">
        <w:rPr>
          <w:b/>
          <w:sz w:val="28"/>
          <w:szCs w:val="28"/>
        </w:rPr>
        <w:t>MORTGAGE</w:t>
      </w:r>
    </w:p>
    <w:p w14:paraId="75505406" w14:textId="77777777" w:rsidR="00E968A4" w:rsidRPr="00C23EC7" w:rsidRDefault="00E968A4" w:rsidP="00FC0B62">
      <w:pPr>
        <w:widowControl/>
        <w:rPr>
          <w:sz w:val="22"/>
        </w:rPr>
      </w:pPr>
    </w:p>
    <w:p w14:paraId="25B464B0" w14:textId="77777777" w:rsidR="00E968A4" w:rsidRDefault="00E968A4" w:rsidP="00E968A4">
      <w:pPr>
        <w:widowControl/>
        <w:jc w:val="both"/>
        <w:rPr>
          <w:szCs w:val="16"/>
        </w:rPr>
      </w:pPr>
      <w:r>
        <w:rPr>
          <w:szCs w:val="16"/>
        </w:rPr>
        <w:t>DEFINITIONS</w:t>
      </w:r>
    </w:p>
    <w:p w14:paraId="14878D2E" w14:textId="77777777" w:rsidR="00E968A4" w:rsidRDefault="00E968A4" w:rsidP="00E968A4">
      <w:pPr>
        <w:widowControl/>
        <w:jc w:val="both"/>
        <w:rPr>
          <w:szCs w:val="16"/>
        </w:rPr>
      </w:pPr>
    </w:p>
    <w:p w14:paraId="2F3FDE00" w14:textId="77777777" w:rsidR="00E968A4" w:rsidRDefault="00E968A4" w:rsidP="00E968A4">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w:t>
      </w:r>
      <w:r w:rsidRPr="0086334D">
        <w:rPr>
          <w:szCs w:val="16"/>
        </w:rPr>
        <w:t>25</w:t>
      </w:r>
      <w:r>
        <w:rPr>
          <w:szCs w:val="16"/>
        </w:rPr>
        <w:t>, and 31</w:t>
      </w:r>
      <w:r w:rsidRPr="0086334D">
        <w:rPr>
          <w:szCs w:val="16"/>
        </w:rPr>
        <w:t>.</w:t>
      </w:r>
      <w:r>
        <w:rPr>
          <w:szCs w:val="16"/>
        </w:rPr>
        <w:t xml:space="preserve">  Certain rules regarding the usage of words used in this document are also provided in Section </w:t>
      </w:r>
      <w:r w:rsidRPr="0086334D">
        <w:rPr>
          <w:szCs w:val="16"/>
        </w:rPr>
        <w:t>17.</w:t>
      </w:r>
    </w:p>
    <w:p w14:paraId="403479FF" w14:textId="77777777" w:rsidR="00E968A4" w:rsidRDefault="00E968A4" w:rsidP="00E968A4">
      <w:pPr>
        <w:widowControl/>
        <w:jc w:val="both"/>
        <w:rPr>
          <w:szCs w:val="16"/>
        </w:rPr>
      </w:pPr>
    </w:p>
    <w:p w14:paraId="3838F6DE" w14:textId="71017E0E" w:rsidR="00E968A4" w:rsidRDefault="00E968A4" w:rsidP="00E968A4">
      <w:pPr>
        <w:widowControl/>
        <w:jc w:val="both"/>
        <w:rPr>
          <w:b/>
          <w:szCs w:val="16"/>
        </w:rPr>
      </w:pPr>
      <w:r w:rsidRPr="0086334D">
        <w:rPr>
          <w:b/>
          <w:szCs w:val="16"/>
        </w:rPr>
        <w:t>Parties</w:t>
      </w:r>
    </w:p>
    <w:p w14:paraId="614DD698" w14:textId="77777777" w:rsidR="00FC0B62" w:rsidRPr="00261A8D" w:rsidRDefault="00FC0B62" w:rsidP="00E968A4">
      <w:pPr>
        <w:widowControl/>
        <w:jc w:val="both"/>
        <w:rPr>
          <w:b/>
          <w:szCs w:val="16"/>
          <w:u w:val="single"/>
        </w:rPr>
      </w:pPr>
    </w:p>
    <w:p w14:paraId="7C636435" w14:textId="40DFC9C1" w:rsidR="00E968A4" w:rsidRPr="00C23EC7" w:rsidRDefault="00E968A4" w:rsidP="00E968A4">
      <w:pPr>
        <w:widowControl/>
        <w:jc w:val="both"/>
        <w:rPr>
          <w:sz w:val="20"/>
        </w:rPr>
      </w:pPr>
      <w:r>
        <w:rPr>
          <w:b/>
          <w:szCs w:val="16"/>
        </w:rPr>
        <w:t>(</w:t>
      </w:r>
      <w:r w:rsidRPr="0086334D">
        <w:rPr>
          <w:b/>
          <w:szCs w:val="16"/>
        </w:rPr>
        <w:t>A)</w:t>
      </w:r>
      <w:r w:rsidRPr="0086334D">
        <w:rPr>
          <w:szCs w:val="16"/>
        </w:rPr>
        <w:tab/>
      </w:r>
      <w:r w:rsidRPr="0086334D">
        <w:rPr>
          <w:b/>
          <w:szCs w:val="16"/>
        </w:rPr>
        <w:t>“Borrower”</w:t>
      </w:r>
      <w:r w:rsidRPr="00C23EC7">
        <w:rPr>
          <w:b/>
        </w:rPr>
        <w:t xml:space="preserve"> </w:t>
      </w:r>
      <w:r w:rsidRPr="0086334D">
        <w:rPr>
          <w:szCs w:val="16"/>
        </w:rPr>
        <w:t>is ___________________</w:t>
      </w:r>
      <w:r>
        <w:rPr>
          <w:szCs w:val="16"/>
        </w:rPr>
        <w:t xml:space="preserve">, currently residing at </w:t>
      </w:r>
      <w:r w:rsidRPr="0086334D">
        <w:rPr>
          <w:szCs w:val="16"/>
        </w:rPr>
        <w:t>___________________</w:t>
      </w:r>
      <w:r>
        <w:rPr>
          <w:szCs w:val="16"/>
        </w:rPr>
        <w:t>.  Borrower is the mortgagor under this Security Instrument.</w:t>
      </w:r>
    </w:p>
    <w:p w14:paraId="0C0842FD" w14:textId="5AF1DD3E" w:rsidR="00E968A4" w:rsidRDefault="00E968A4" w:rsidP="00E968A4">
      <w:pPr>
        <w:widowControl/>
        <w:jc w:val="both"/>
        <w:rPr>
          <w:szCs w:val="16"/>
        </w:rPr>
      </w:pPr>
      <w:r>
        <w:rPr>
          <w:b/>
          <w:szCs w:val="16"/>
        </w:rPr>
        <w:t>(</w:t>
      </w:r>
      <w:r w:rsidRPr="0086334D">
        <w:rPr>
          <w:b/>
          <w:szCs w:val="16"/>
        </w:rPr>
        <w:t>B</w:t>
      </w:r>
      <w:r>
        <w:rPr>
          <w:b/>
          <w:szCs w:val="16"/>
        </w:rPr>
        <w:t>)</w:t>
      </w:r>
      <w:r>
        <w:rPr>
          <w:szCs w:val="16"/>
        </w:rPr>
        <w:tab/>
      </w:r>
      <w:r>
        <w:rPr>
          <w:b/>
          <w:szCs w:val="16"/>
        </w:rPr>
        <w:t>“Lender”</w:t>
      </w:r>
      <w:r>
        <w:rPr>
          <w:szCs w:val="16"/>
        </w:rPr>
        <w:t xml:space="preserve"> is </w:t>
      </w:r>
      <w:r w:rsidRPr="0086334D">
        <w:rPr>
          <w:szCs w:val="16"/>
        </w:rPr>
        <w:t>___________________</w:t>
      </w:r>
      <w:r>
        <w:rPr>
          <w:szCs w:val="16"/>
        </w:rPr>
        <w:t xml:space="preserve">.  Lender is a </w:t>
      </w:r>
      <w:r w:rsidRPr="0086334D">
        <w:rPr>
          <w:szCs w:val="16"/>
        </w:rPr>
        <w:t>___________________</w:t>
      </w:r>
      <w:r>
        <w:rPr>
          <w:szCs w:val="16"/>
        </w:rPr>
        <w:t xml:space="preserve"> organized and existing under the laws of </w:t>
      </w:r>
      <w:r w:rsidRPr="0086334D">
        <w:rPr>
          <w:szCs w:val="16"/>
        </w:rPr>
        <w:t>___________________</w:t>
      </w:r>
      <w:r>
        <w:rPr>
          <w:szCs w:val="16"/>
        </w:rPr>
        <w:t xml:space="preserve">.  Lender’s address is </w:t>
      </w:r>
      <w:r w:rsidRPr="0086334D">
        <w:rPr>
          <w:szCs w:val="16"/>
        </w:rPr>
        <w:t>___________________</w:t>
      </w:r>
      <w:r>
        <w:rPr>
          <w:szCs w:val="16"/>
        </w:rPr>
        <w:t>.  Lender is the mortgagee under this Security Instrument.</w:t>
      </w:r>
      <w:r w:rsidRPr="0086334D">
        <w:rPr>
          <w:szCs w:val="16"/>
        </w:rPr>
        <w:t xml:space="preserve">  The term “Lender” includes any successors and assigns of Lender.</w:t>
      </w:r>
    </w:p>
    <w:p w14:paraId="33FE8F98" w14:textId="77777777" w:rsidR="00E968A4" w:rsidRDefault="00E968A4" w:rsidP="00E968A4">
      <w:pPr>
        <w:widowControl/>
        <w:jc w:val="both"/>
        <w:rPr>
          <w:b/>
          <w:szCs w:val="16"/>
          <w:u w:val="single"/>
        </w:rPr>
      </w:pPr>
    </w:p>
    <w:p w14:paraId="47D79016" w14:textId="77777777" w:rsidR="00E968A4" w:rsidRDefault="00E968A4" w:rsidP="00E968A4">
      <w:pPr>
        <w:widowControl/>
        <w:jc w:val="both"/>
        <w:rPr>
          <w:b/>
          <w:szCs w:val="16"/>
        </w:rPr>
      </w:pPr>
      <w:r w:rsidRPr="0086334D">
        <w:rPr>
          <w:b/>
          <w:szCs w:val="16"/>
        </w:rPr>
        <w:t>Documents</w:t>
      </w:r>
    </w:p>
    <w:p w14:paraId="33BF7BFA" w14:textId="77777777" w:rsidR="00E968A4" w:rsidRDefault="00E968A4" w:rsidP="00E968A4">
      <w:pPr>
        <w:widowControl/>
        <w:jc w:val="both"/>
        <w:rPr>
          <w:b/>
          <w:szCs w:val="16"/>
        </w:rPr>
      </w:pPr>
    </w:p>
    <w:p w14:paraId="262762B2" w14:textId="77777777" w:rsidR="007A189B" w:rsidRDefault="00E968A4" w:rsidP="007A189B">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bCs/>
        </w:rPr>
        <w:t>(</w:t>
      </w:r>
      <w:r>
        <w:rPr>
          <w:b/>
          <w:bCs/>
          <w:noProof/>
        </w:rPr>
        <w:t>C</w:t>
      </w:r>
      <w:r>
        <w:rPr>
          <w:b/>
          <w:bCs/>
        </w:rPr>
        <w:t>)</w:t>
      </w:r>
      <w:r>
        <w:tab/>
      </w:r>
      <w:r>
        <w:rPr>
          <w:b/>
          <w:bCs/>
        </w:rPr>
        <w:t xml:space="preserve">“Note” </w:t>
      </w:r>
      <w:r>
        <w:t xml:space="preserve">means the promissory note dated </w:t>
      </w:r>
      <w:r w:rsidRPr="0086334D">
        <w:rPr>
          <w:szCs w:val="16"/>
        </w:rPr>
        <w:t>___________________</w:t>
      </w:r>
      <w:r>
        <w:t>, _____, and signed by each</w:t>
      </w:r>
      <w:r w:rsidRPr="00A91583">
        <w:t xml:space="preserve"> Borrower who </w:t>
      </w:r>
      <w:r>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___________________</w:t>
      </w:r>
      <w:r>
        <w:t xml:space="preserve"> Dollars (U.S. $</w:t>
      </w:r>
      <w:r w:rsidRPr="0086334D">
        <w:rPr>
          <w:szCs w:val="16"/>
        </w:rPr>
        <w:t>___________________</w:t>
      </w:r>
      <w:r>
        <w:t xml:space="preserve">) plus interest.  </w:t>
      </w:r>
      <w:r w:rsidRPr="00A91583">
        <w:t xml:space="preserve">Each </w:t>
      </w:r>
      <w:r>
        <w:t xml:space="preserve">Borrower </w:t>
      </w:r>
      <w:r w:rsidRPr="00A91583">
        <w:t xml:space="preserve">who signed the Note </w:t>
      </w:r>
      <w:r>
        <w:t xml:space="preserve">has promised to pay this debt in regular monthly payments and to pay the debt in full not later than </w:t>
      </w:r>
      <w:r w:rsidRPr="0086334D">
        <w:rPr>
          <w:szCs w:val="16"/>
        </w:rPr>
        <w:t>___________________</w:t>
      </w:r>
      <w:r>
        <w:t>, _____.</w:t>
      </w:r>
    </w:p>
    <w:p w14:paraId="33DB0514" w14:textId="601F26FB" w:rsidR="00842098" w:rsidRPr="00AB78F3" w:rsidRDefault="00E968A4" w:rsidP="007A189B">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t>(</w:t>
      </w:r>
      <w:r w:rsidRPr="0086334D">
        <w:rPr>
          <w:b/>
          <w:szCs w:val="16"/>
        </w:rPr>
        <w:t>D)</w:t>
      </w:r>
      <w:r>
        <w:rPr>
          <w:szCs w:val="16"/>
        </w:rPr>
        <w:tab/>
      </w:r>
      <w:r>
        <w:rPr>
          <w:b/>
          <w:szCs w:val="16"/>
        </w:rPr>
        <w:t>“Riders”</w:t>
      </w:r>
      <w:r w:rsidRPr="00C23EC7">
        <w:rPr>
          <w:b/>
        </w:rPr>
        <w:t xml:space="preserve"> </w:t>
      </w:r>
      <w:r>
        <w:rPr>
          <w:szCs w:val="16"/>
        </w:rPr>
        <w:t xml:space="preserve">means all Riders to this Security Instrument that are </w:t>
      </w:r>
      <w:r w:rsidRPr="0086334D">
        <w:rPr>
          <w:szCs w:val="16"/>
        </w:rPr>
        <w:t>signed</w:t>
      </w:r>
      <w:r>
        <w:rPr>
          <w:szCs w:val="16"/>
        </w:rPr>
        <w:t xml:space="preserve"> by Borrower.  </w:t>
      </w:r>
      <w:r>
        <w:rPr>
          <w:color w:val="000000"/>
        </w:rPr>
        <w:t xml:space="preserve">All such Riders are incorporated into and deemed to be a part of this Security Instrument.  </w:t>
      </w:r>
      <w:r>
        <w:rPr>
          <w:szCs w:val="16"/>
        </w:rPr>
        <w:t xml:space="preserve">The </w:t>
      </w:r>
      <w:bookmarkStart w:id="0" w:name="_Hlk65254863"/>
      <w:r w:rsidR="00842098"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842098" w:rsidRPr="00AB78F3" w14:paraId="0D81250F" w14:textId="77777777" w:rsidTr="00903F28">
        <w:tc>
          <w:tcPr>
            <w:tcW w:w="3192" w:type="dxa"/>
            <w:tcBorders>
              <w:top w:val="nil"/>
              <w:left w:val="nil"/>
              <w:bottom w:val="nil"/>
              <w:right w:val="nil"/>
            </w:tcBorders>
            <w:shd w:val="clear" w:color="auto" w:fill="auto"/>
          </w:tcPr>
          <w:p w14:paraId="745E9785" w14:textId="77777777" w:rsidR="00842098" w:rsidRPr="00AB78F3" w:rsidRDefault="00842098" w:rsidP="00903F2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1" w:name=""/>
            <w:bookmarkEnd w:id="1"/>
            <w:r w:rsidRPr="00AB78F3">
              <w:rPr>
                <w:rFonts w:ascii="Wingdings" w:hAnsi="Wingdings" w:cs="Wingdings"/>
                <w:sz w:val="20"/>
              </w:rPr>
              <w:lastRenderedPageBreak/>
              <w:t></w:t>
            </w:r>
            <w:r w:rsidRPr="00AB78F3">
              <w:rPr>
                <w:sz w:val="20"/>
              </w:rPr>
              <w:tab/>
              <w:t>Adjustable Rate Rider</w:t>
            </w:r>
          </w:p>
          <w:p w14:paraId="6BE7BF8D" w14:textId="77777777" w:rsidR="00842098" w:rsidRPr="00AB78F3" w:rsidRDefault="00842098" w:rsidP="00903F2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34AC7657" w14:textId="565835D9" w:rsidR="00842098" w:rsidRPr="00AB78F3" w:rsidRDefault="003C396F" w:rsidP="00903F2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5744B3A8" w14:textId="77777777" w:rsidR="00842098" w:rsidRPr="00AB78F3" w:rsidRDefault="00842098" w:rsidP="00903F28">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2" w:name=""/>
            <w:bookmarkEnd w:id="2"/>
            <w:r w:rsidRPr="00AB78F3">
              <w:rPr>
                <w:rFonts w:ascii="Wingdings" w:hAnsi="Wingdings" w:cs="Wingdings"/>
                <w:sz w:val="20"/>
              </w:rPr>
              <w:t></w:t>
            </w:r>
            <w:r w:rsidRPr="00AB78F3">
              <w:rPr>
                <w:sz w:val="20"/>
              </w:rPr>
              <w:t xml:space="preserve"> </w:t>
            </w:r>
            <w:r w:rsidRPr="00AB78F3">
              <w:rPr>
                <w:sz w:val="20"/>
              </w:rPr>
              <w:tab/>
              <w:t>Condominium Rider</w:t>
            </w:r>
          </w:p>
          <w:p w14:paraId="01AD1BE3" w14:textId="77777777" w:rsidR="00842098" w:rsidRPr="00AB78F3" w:rsidRDefault="00842098" w:rsidP="00903F2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69137D7F" w14:textId="2B79E0D9" w:rsidR="00842098" w:rsidRPr="00AB78F3" w:rsidRDefault="00842098" w:rsidP="00903F2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tcBorders>
              <w:top w:val="nil"/>
              <w:left w:val="nil"/>
              <w:bottom w:val="nil"/>
              <w:right w:val="nil"/>
            </w:tcBorders>
            <w:shd w:val="clear" w:color="auto" w:fill="auto"/>
          </w:tcPr>
          <w:p w14:paraId="2BC26D86" w14:textId="77777777" w:rsidR="00842098" w:rsidRPr="00AB78F3" w:rsidRDefault="00842098" w:rsidP="00903F2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3" w:name=""/>
            <w:bookmarkEnd w:id="3"/>
            <w:r w:rsidRPr="00AB78F3">
              <w:rPr>
                <w:rFonts w:ascii="Wingdings" w:hAnsi="Wingdings" w:cs="Wingdings"/>
                <w:sz w:val="20"/>
              </w:rPr>
              <w:t></w:t>
            </w:r>
            <w:r w:rsidRPr="00AB78F3">
              <w:rPr>
                <w:sz w:val="20"/>
              </w:rPr>
              <w:tab/>
              <w:t>Other(s) [specify]</w:t>
            </w:r>
          </w:p>
          <w:p w14:paraId="5CF065E0" w14:textId="77777777" w:rsidR="00842098" w:rsidRPr="00AB78F3" w:rsidRDefault="00842098" w:rsidP="00903F2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bookmarkEnd w:id="0"/>
    <w:p w14:paraId="287F1AEF" w14:textId="14D703A2" w:rsidR="00E968A4" w:rsidRDefault="00E968A4" w:rsidP="003C396F">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Cs w:val="16"/>
        </w:rPr>
      </w:pPr>
      <w:r w:rsidRPr="0086334D">
        <w:rPr>
          <w:b/>
          <w:szCs w:val="16"/>
        </w:rPr>
        <w:t>(E)</w:t>
      </w:r>
      <w:r>
        <w:rPr>
          <w:szCs w:val="16"/>
        </w:rPr>
        <w:tab/>
      </w:r>
      <w:r w:rsidRPr="0086334D">
        <w:rPr>
          <w:b/>
          <w:szCs w:val="16"/>
        </w:rPr>
        <w:t>“Security Instrument”</w:t>
      </w:r>
      <w:r w:rsidRPr="0086334D">
        <w:rPr>
          <w:szCs w:val="16"/>
        </w:rPr>
        <w:t xml:space="preserve"> means this document, which is dated _______________,</w:t>
      </w:r>
      <w:r>
        <w:rPr>
          <w:szCs w:val="16"/>
        </w:rPr>
        <w:t xml:space="preserve"> </w:t>
      </w:r>
      <w:r w:rsidRPr="0086334D">
        <w:rPr>
          <w:szCs w:val="16"/>
        </w:rPr>
        <w:t>_____, together with all Riders to this document.</w:t>
      </w:r>
    </w:p>
    <w:p w14:paraId="7B04F949" w14:textId="77777777" w:rsidR="007A189B" w:rsidRDefault="007A189B"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393635A0" w14:textId="500215A3"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6FB41AE1" w14:textId="77777777"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p>
    <w:p w14:paraId="6B782F2F" w14:textId="263C0B7D"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F</w:t>
      </w:r>
      <w:r>
        <w:rPr>
          <w:b/>
          <w:szCs w:val="16"/>
        </w:rPr>
        <w:t>)</w:t>
      </w:r>
      <w:r>
        <w:rPr>
          <w:szCs w:val="16"/>
        </w:rPr>
        <w:tab/>
      </w:r>
      <w:r>
        <w:rPr>
          <w:b/>
          <w:szCs w:val="16"/>
        </w:rPr>
        <w:t>“Applicable Law”</w:t>
      </w:r>
      <w:r w:rsidRPr="00C23EC7">
        <w:rPr>
          <w:b/>
        </w:rPr>
        <w:t xml:space="preserve"> </w:t>
      </w:r>
      <w:r>
        <w:rPr>
          <w:szCs w:val="16"/>
        </w:rPr>
        <w:t>means all controlling applicable federal, state</w:t>
      </w:r>
      <w:r w:rsidR="002D7203">
        <w:rPr>
          <w:szCs w:val="16"/>
        </w:rPr>
        <w:t>,</w:t>
      </w:r>
      <w:r>
        <w:rPr>
          <w:szCs w:val="16"/>
        </w:rPr>
        <w:t xml:space="preserve"> and local statutes, regulations, ordinances</w:t>
      </w:r>
      <w:r w:rsidR="002D7203">
        <w:rPr>
          <w:szCs w:val="16"/>
        </w:rPr>
        <w:t>,</w:t>
      </w:r>
      <w:r>
        <w:rPr>
          <w:szCs w:val="16"/>
        </w:rPr>
        <w:t xml:space="preserve"> and administrative rules and orders (that have the effect of law) as well as all applicable final, non-appealable judicial opinions.</w:t>
      </w:r>
    </w:p>
    <w:p w14:paraId="7CB70B3E" w14:textId="306D7567"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G</w:t>
      </w:r>
      <w:r>
        <w:rPr>
          <w:b/>
          <w:szCs w:val="16"/>
        </w:rPr>
        <w:t>)</w:t>
      </w:r>
      <w:r>
        <w:rPr>
          <w:szCs w:val="16"/>
        </w:rPr>
        <w:tab/>
      </w:r>
      <w:r>
        <w:rPr>
          <w:b/>
          <w:szCs w:val="16"/>
        </w:rPr>
        <w:t>“Community Association Dues, Fees, and Assessments”</w:t>
      </w:r>
      <w:r w:rsidRPr="00C23EC7">
        <w:rPr>
          <w:b/>
        </w:rPr>
        <w:t xml:space="preserve"> </w:t>
      </w:r>
      <w:r>
        <w:rPr>
          <w:szCs w:val="16"/>
        </w:rPr>
        <w:t>means all dues, fees, assessments</w:t>
      </w:r>
      <w:r w:rsidR="002D7203">
        <w:rPr>
          <w:szCs w:val="16"/>
        </w:rPr>
        <w:t>,</w:t>
      </w:r>
      <w:r>
        <w:rPr>
          <w:szCs w:val="16"/>
        </w:rPr>
        <w:t xml:space="preserve"> and other charges that are imposed on Borrower or the Property by a condominium association, homeowners association</w:t>
      </w:r>
      <w:r w:rsidR="002D7203">
        <w:rPr>
          <w:szCs w:val="16"/>
        </w:rPr>
        <w:t>,</w:t>
      </w:r>
      <w:r>
        <w:rPr>
          <w:szCs w:val="16"/>
        </w:rPr>
        <w:t xml:space="preserve"> or similar organization.</w:t>
      </w:r>
    </w:p>
    <w:p w14:paraId="15373C64" w14:textId="57A06572"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H)</w:t>
      </w:r>
      <w:r w:rsidRPr="0086334D">
        <w:rPr>
          <w:b/>
          <w:szCs w:val="16"/>
        </w:rPr>
        <w:tab/>
        <w:t xml:space="preserve">“Default” </w:t>
      </w:r>
      <w:r w:rsidRPr="0086334D">
        <w:rPr>
          <w:szCs w:val="16"/>
        </w:rPr>
        <w:t>means</w:t>
      </w:r>
      <w:r w:rsidR="00FC0B62">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sidR="00FC0B62">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 obligation</w:t>
      </w:r>
      <w:r w:rsidR="002D7203">
        <w:rPr>
          <w:szCs w:val="16"/>
        </w:rPr>
        <w:t>,</w:t>
      </w:r>
      <w:r w:rsidRPr="0086334D">
        <w:rPr>
          <w:szCs w:val="16"/>
        </w:rPr>
        <w:t xml:space="preserve"> or agreement in this Security Instrument</w:t>
      </w:r>
      <w:r w:rsidR="00FC0B62">
        <w:rPr>
          <w:szCs w:val="16"/>
        </w:rPr>
        <w:t>;</w:t>
      </w:r>
      <w:r>
        <w:rPr>
          <w:szCs w:val="16"/>
        </w:rPr>
        <w:t xml:space="preserve">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w:t>
      </w:r>
      <w:r w:rsidR="00FC0B62">
        <w:rPr>
          <w:szCs w:val="16"/>
        </w:rPr>
        <w:t>;</w:t>
      </w:r>
      <w:r>
        <w:rPr>
          <w:szCs w:val="16"/>
        </w:rPr>
        <w:t xml:space="preserve"> or (iv) any action or proceeding described in Section 12(e)</w:t>
      </w:r>
      <w:r w:rsidRPr="0086334D">
        <w:rPr>
          <w:szCs w:val="16"/>
        </w:rPr>
        <w:t>.</w:t>
      </w:r>
    </w:p>
    <w:p w14:paraId="03148D57" w14:textId="73ADBDB7" w:rsidR="00E968A4" w:rsidRPr="00C23EC7"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Pr>
          <w:b/>
          <w:szCs w:val="16"/>
        </w:rPr>
        <w:t>)</w:t>
      </w:r>
      <w:r>
        <w:rPr>
          <w:szCs w:val="16"/>
        </w:rPr>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467F013F" w14:textId="404B69B9"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J)</w:t>
      </w:r>
      <w:r w:rsidRPr="0086334D">
        <w:rPr>
          <w:b/>
          <w:szCs w:val="16"/>
        </w:rPr>
        <w:tab/>
        <w:t>“Electronic Signature”</w:t>
      </w:r>
      <w:r w:rsidRPr="0086334D">
        <w:rPr>
          <w:szCs w:val="16"/>
        </w:rPr>
        <w:t xml:space="preserve"> means an “Electronic Signature” as defined in the UETA or E-</w:t>
      </w:r>
      <w:r>
        <w:rPr>
          <w:szCs w:val="16"/>
        </w:rPr>
        <w:t> </w:t>
      </w:r>
      <w:r w:rsidRPr="0086334D">
        <w:rPr>
          <w:szCs w:val="16"/>
        </w:rPr>
        <w:t>SIGN, as applicable.</w:t>
      </w:r>
    </w:p>
    <w:p w14:paraId="115FA209" w14:textId="283D5593"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Pr="0086334D">
        <w:rPr>
          <w:b/>
          <w:szCs w:val="16"/>
        </w:rPr>
        <w:tab/>
        <w:t>“E-SIGN”</w:t>
      </w:r>
      <w:r w:rsidRPr="0086334D">
        <w:rPr>
          <w:szCs w:val="16"/>
        </w:rPr>
        <w:t xml:space="preserve"> means the Electronic Signatures in Global and National Commerce Act (15</w:t>
      </w:r>
      <w:r>
        <w:rPr>
          <w:szCs w:val="16"/>
        </w:rPr>
        <w:t> </w:t>
      </w:r>
      <w:r w:rsidRPr="0086334D">
        <w:rPr>
          <w:szCs w:val="16"/>
        </w:rPr>
        <w:t>U.S.C.</w:t>
      </w:r>
      <w:r>
        <w:rPr>
          <w:szCs w:val="16"/>
        </w:rPr>
        <w:t> </w:t>
      </w:r>
      <w:r w:rsidRPr="0086334D">
        <w:rPr>
          <w:szCs w:val="16"/>
        </w:rPr>
        <w:t>§</w:t>
      </w:r>
      <w:r w:rsidR="00FC0B62">
        <w:rPr>
          <w:szCs w:val="16"/>
        </w:rPr>
        <w:t> </w:t>
      </w:r>
      <w:r w:rsidRPr="0086334D">
        <w:rPr>
          <w:szCs w:val="16"/>
        </w:rPr>
        <w:t xml:space="preserve">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1CD7FD14" w14:textId="342BCBEA"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w:t>
      </w:r>
      <w:r w:rsidRPr="0086334D">
        <w:rPr>
          <w:szCs w:val="16"/>
        </w:rPr>
        <w:tab/>
      </w:r>
      <w:r w:rsidRPr="0086334D">
        <w:rPr>
          <w:b/>
          <w:szCs w:val="16"/>
        </w:rPr>
        <w:t xml:space="preserve">“Escrow Items” </w:t>
      </w:r>
      <w:r w:rsidRPr="0086334D">
        <w:rPr>
          <w:szCs w:val="16"/>
        </w:rPr>
        <w:t>means</w:t>
      </w:r>
      <w:r w:rsidR="00FC0B62">
        <w:rPr>
          <w:szCs w:val="16"/>
        </w:rPr>
        <w:t>:</w:t>
      </w:r>
      <w:r w:rsidRPr="0086334D">
        <w:rPr>
          <w:szCs w:val="16"/>
        </w:rPr>
        <w:t xml:space="preserve"> (i) taxes and assessments and other items that can attain priority over this Security Instrument as a lien or encumbrance on the Property</w:t>
      </w:r>
      <w:r w:rsidR="00FC0B62">
        <w:rPr>
          <w:szCs w:val="16"/>
        </w:rPr>
        <w:t>;</w:t>
      </w:r>
      <w:r>
        <w:rPr>
          <w:szCs w:val="16"/>
        </w:rPr>
        <w:t xml:space="preserve"> </w:t>
      </w:r>
      <w:r w:rsidRPr="0086334D">
        <w:rPr>
          <w:szCs w:val="16"/>
        </w:rPr>
        <w:t>(ii) leasehold payments or ground rents on the Property, if any</w:t>
      </w:r>
      <w:r w:rsidR="00FC0B62">
        <w:rPr>
          <w:szCs w:val="16"/>
        </w:rPr>
        <w:t>;</w:t>
      </w:r>
      <w:r w:rsidRPr="0086334D">
        <w:rPr>
          <w:szCs w:val="16"/>
        </w:rPr>
        <w:t xml:space="preserve"> (iii) premiums for any and all insurance required by Lender under Section 5</w:t>
      </w:r>
      <w:r w:rsidR="00FC0B62">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sidR="00FC0B62">
        <w:rPr>
          <w:szCs w:val="16"/>
        </w:rPr>
        <w:t>;</w:t>
      </w:r>
      <w:r w:rsidRPr="0086334D">
        <w:rPr>
          <w:szCs w:val="16"/>
        </w:rPr>
        <w:t xml:space="preserve"> and (v) Community Association Dues, Fees</w:t>
      </w:r>
      <w:r w:rsidR="002D7203">
        <w:rPr>
          <w:szCs w:val="16"/>
        </w:rPr>
        <w:t>,</w:t>
      </w:r>
      <w:r w:rsidRPr="0086334D">
        <w:rPr>
          <w:szCs w:val="16"/>
        </w:rPr>
        <w:t xml:space="preserve"> and Assessments if Lender requires that they be escrowed beginning at </w:t>
      </w:r>
      <w:r>
        <w:rPr>
          <w:szCs w:val="16"/>
        </w:rPr>
        <w:t>Loan closing</w:t>
      </w:r>
      <w:r w:rsidRPr="0086334D">
        <w:rPr>
          <w:szCs w:val="16"/>
        </w:rPr>
        <w:t xml:space="preserve"> or at any time during the Loan term.</w:t>
      </w:r>
    </w:p>
    <w:p w14:paraId="25149885" w14:textId="6B434D7D" w:rsidR="00E968A4" w:rsidRDefault="00E968A4" w:rsidP="00E968A4">
      <w:pPr>
        <w:widowControl/>
        <w:jc w:val="both"/>
        <w:rPr>
          <w:szCs w:val="16"/>
        </w:rPr>
      </w:pPr>
      <w:r w:rsidRPr="0086334D">
        <w:rPr>
          <w:b/>
          <w:szCs w:val="16"/>
        </w:rPr>
        <w:t>(M)</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222BFF42" w14:textId="023569CB"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Pr="0086334D">
        <w:rPr>
          <w:b/>
          <w:szCs w:val="16"/>
        </w:rPr>
        <w:tab/>
        <w:t>“Loan Servicer”</w:t>
      </w:r>
      <w:r w:rsidRPr="0086334D">
        <w:rPr>
          <w:szCs w:val="16"/>
        </w:rPr>
        <w:t xml:space="preserve"> means the entity that has the contractual right to receive Borrower’s Periodic Payments</w:t>
      </w:r>
      <w:r>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0CEC51C2" w14:textId="169CF450"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lastRenderedPageBreak/>
        <w:t>(O)</w:t>
      </w:r>
      <w:r w:rsidRPr="0086334D">
        <w:rPr>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61093D97" w14:textId="145A90AC"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P</w:t>
      </w:r>
      <w:r>
        <w:rPr>
          <w:b/>
          <w:szCs w:val="16"/>
        </w:rPr>
        <w:t>)</w:t>
      </w:r>
      <w:r>
        <w:rPr>
          <w:szCs w:val="16"/>
        </w:rPr>
        <w:tab/>
      </w:r>
      <w:r>
        <w:rPr>
          <w:b/>
          <w:szCs w:val="16"/>
        </w:rPr>
        <w:t>“Mortgage Insurance”</w:t>
      </w:r>
      <w:r w:rsidRPr="00C23EC7">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3A8CB9F3" w14:textId="716CD293"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 xml:space="preserve">which </w:t>
      </w:r>
      <w:r w:rsidRPr="0086334D">
        <w:rPr>
          <w:rFonts w:eastAsia="SimSun"/>
          <w:szCs w:val="24"/>
        </w:rPr>
        <w:t xml:space="preserve">is less than a full </w:t>
      </w:r>
      <w:r>
        <w:rPr>
          <w:rFonts w:eastAsia="SimSun"/>
          <w:szCs w:val="24"/>
        </w:rPr>
        <w:t xml:space="preserve">outstanding </w:t>
      </w:r>
      <w:r w:rsidRPr="0086334D">
        <w:rPr>
          <w:rFonts w:eastAsia="SimSun"/>
          <w:szCs w:val="24"/>
        </w:rPr>
        <w:t>Periodic Payment.</w:t>
      </w:r>
    </w:p>
    <w:p w14:paraId="43C66EED" w14:textId="3B854E86"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rPr>
          <w:rFonts w:eastAsia="SimSun"/>
          <w:szCs w:val="24"/>
        </w:rPr>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2E9A5729" w14:textId="31B133BB" w:rsidR="00E968A4" w:rsidRDefault="00E968A4" w:rsidP="00E968A4">
      <w:pPr>
        <w:widowControl/>
        <w:jc w:val="both"/>
        <w:rPr>
          <w:rFonts w:eastAsia="SimSun"/>
          <w:caps/>
          <w:szCs w:val="24"/>
        </w:rPr>
      </w:pPr>
      <w:r>
        <w:rPr>
          <w:rFonts w:eastAsia="SimSun"/>
          <w:b/>
          <w:szCs w:val="24"/>
        </w:rPr>
        <w:t>(</w:t>
      </w:r>
      <w:r w:rsidRPr="0086334D">
        <w:rPr>
          <w:rFonts w:eastAsia="SimSun"/>
          <w:b/>
          <w:szCs w:val="24"/>
        </w:rPr>
        <w:t>S)</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720E8A4C" w14:textId="1F2CC488" w:rsidR="00E968A4" w:rsidRPr="00A74ACF" w:rsidRDefault="00E968A4" w:rsidP="00E968A4">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 xml:space="preserve">ents” </w:t>
      </w:r>
      <w:r>
        <w:rPr>
          <w:rFonts w:eastAsia="SimSun"/>
          <w:szCs w:val="24"/>
        </w:rPr>
        <w:t>means all amounts received by or due Borrower in connection with the lease, use</w:t>
      </w:r>
      <w:r w:rsidR="002D7203">
        <w:rPr>
          <w:rFonts w:eastAsia="SimSun"/>
          <w:szCs w:val="24"/>
        </w:rPr>
        <w:t>,</w:t>
      </w:r>
      <w:r>
        <w:rPr>
          <w:rFonts w:eastAsia="SimSun"/>
          <w:szCs w:val="24"/>
        </w:rPr>
        <w:t xml:space="preserve"> and/or occupancy of the Property by a party other than Borrower.</w:t>
      </w:r>
    </w:p>
    <w:p w14:paraId="32DC6D9C" w14:textId="37A825F4"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U</w:t>
      </w:r>
      <w:r w:rsidRPr="0086334D">
        <w:rPr>
          <w:rFonts w:eastAsia="SimSun"/>
          <w:b/>
          <w:szCs w:val="24"/>
        </w:rPr>
        <w:t>)</w:t>
      </w:r>
      <w:r w:rsidRPr="0086334D">
        <w:rPr>
          <w:rFonts w:eastAsia="SimSun"/>
          <w:szCs w:val="24"/>
        </w:rPr>
        <w:tab/>
      </w:r>
      <w:r>
        <w:rPr>
          <w:rFonts w:eastAsia="SimSun"/>
          <w:b/>
          <w:szCs w:val="24"/>
        </w:rPr>
        <w:t>“RESPA”</w:t>
      </w:r>
      <w:r w:rsidRPr="00C23EC7">
        <w:rPr>
          <w:b/>
        </w:rPr>
        <w:t xml:space="preserve"> </w:t>
      </w:r>
      <w:r>
        <w:rPr>
          <w:rFonts w:eastAsia="SimSun"/>
          <w:szCs w:val="24"/>
        </w:rPr>
        <w:t xml:space="preserve">means the Real Estate Settlement Procedures Act (12 U.S.C. § 2601 </w:t>
      </w:r>
      <w:r w:rsidRPr="00C23EC7">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4D65D802" w14:textId="439F55C3"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(V)</w:t>
      </w:r>
      <w:r>
        <w:rPr>
          <w:rFonts w:eastAsia="SimSun"/>
          <w:szCs w:val="24"/>
        </w:rPr>
        <w:tab/>
      </w:r>
      <w:r>
        <w:rPr>
          <w:rFonts w:eastAsia="SimSun"/>
          <w:b/>
          <w:szCs w:val="24"/>
        </w:rPr>
        <w:t>“Successor in Interest of Borrower”</w:t>
      </w:r>
      <w:r w:rsidRPr="00C23EC7">
        <w:rPr>
          <w:b/>
        </w:rPr>
        <w:t xml:space="preserve"> </w:t>
      </w:r>
      <w:r>
        <w:rPr>
          <w:rFonts w:eastAsia="SimSun"/>
          <w:szCs w:val="24"/>
        </w:rPr>
        <w:t>means any party that has taken title to the Property, whether or not that party has assumed Borrower’s obligations under the Note and/or this Security Instrument.</w:t>
      </w:r>
    </w:p>
    <w:p w14:paraId="571C9280" w14:textId="5E633B75"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7E2D272A" w14:textId="1FECDE9C" w:rsidR="00E968A4" w:rsidRDefault="00E968A4">
      <w:pPr>
        <w:widowControl/>
        <w:autoSpaceDE/>
        <w:autoSpaceDN/>
        <w:adjustRightInd/>
        <w:spacing w:after="200" w:line="276" w:lineRule="auto"/>
        <w:rPr>
          <w:rFonts w:eastAsia="SimSun"/>
          <w:szCs w:val="24"/>
        </w:rPr>
      </w:pPr>
      <w:r>
        <w:rPr>
          <w:rFonts w:eastAsia="SimSun"/>
          <w:szCs w:val="24"/>
        </w:rPr>
        <w:br w:type="page"/>
      </w:r>
    </w:p>
    <w:p w14:paraId="25448154" w14:textId="77777777"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50222BC9" w14:textId="77777777" w:rsidR="00E968A4" w:rsidRDefault="00E968A4" w:rsidP="00E968A4">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9F6A7AB" w14:textId="56C3F053" w:rsidR="00E968A4" w:rsidRDefault="00E968A4" w:rsidP="00E968A4">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2D7203">
        <w:rPr>
          <w:rFonts w:eastAsia="SimSun"/>
          <w:szCs w:val="24"/>
        </w:rPr>
        <w:t>,</w:t>
      </w:r>
      <w:r>
        <w:rPr>
          <w:rFonts w:eastAsia="SimSun"/>
          <w:szCs w:val="24"/>
        </w:rPr>
        <w:t xml:space="preserve"> and modifications of the Note</w:t>
      </w:r>
      <w:r w:rsidR="00FC0B62">
        <w:rPr>
          <w:rFonts w:eastAsia="SimSun"/>
          <w:szCs w:val="24"/>
        </w:rPr>
        <w:t>,</w:t>
      </w:r>
      <w:r>
        <w:rPr>
          <w:rFonts w:eastAsia="SimSun"/>
          <w:szCs w:val="24"/>
        </w:rPr>
        <w:t xml:space="preserve"> and (ii) the performance of Borrower’s covenants and agreements under this Security Instrument and the Note.  For this purpose, Borrower </w:t>
      </w:r>
      <w:r>
        <w:t>mortgages, grants</w:t>
      </w:r>
      <w:r w:rsidR="00110B32">
        <w:t>,</w:t>
      </w:r>
      <w:r>
        <w:rPr>
          <w:rFonts w:eastAsia="SimSun"/>
          <w:szCs w:val="24"/>
        </w:rPr>
        <w:t xml:space="preserve"> and </w:t>
      </w:r>
      <w:r>
        <w:t>conveys</w:t>
      </w:r>
      <w:r>
        <w:rPr>
          <w:rFonts w:eastAsia="SimSun"/>
          <w:szCs w:val="24"/>
        </w:rPr>
        <w:t xml:space="preserve"> to Lender the following described property located in the </w:t>
      </w:r>
    </w:p>
    <w:p w14:paraId="168B294F" w14:textId="37F02A29" w:rsidR="00E968A4" w:rsidRDefault="00E968A4" w:rsidP="00E968A4">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_____________________________ of _____________________________:</w:t>
      </w:r>
    </w:p>
    <w:p w14:paraId="73BC7B89" w14:textId="5EA3B9EA" w:rsidR="00E968A4" w:rsidRDefault="00E968A4" w:rsidP="00E968A4">
      <w:pPr>
        <w:widowControl/>
        <w:tabs>
          <w:tab w:val="left" w:pos="-1080"/>
          <w:tab w:val="left" w:pos="-720"/>
          <w:tab w:val="left" w:pos="270"/>
          <w:tab w:val="left" w:pos="1080"/>
          <w:tab w:val="left" w:pos="2160"/>
          <w:tab w:val="left" w:pos="2880"/>
          <w:tab w:val="left" w:pos="3420"/>
          <w:tab w:val="left" w:pos="3960"/>
          <w:tab w:val="left" w:pos="4410"/>
          <w:tab w:val="left" w:pos="6840"/>
          <w:tab w:val="left" w:pos="7290"/>
          <w:tab w:val="left" w:pos="8640"/>
        </w:tabs>
        <w:jc w:val="both"/>
        <w:rPr>
          <w:rFonts w:eastAsia="SimSun"/>
          <w:szCs w:val="24"/>
        </w:rPr>
      </w:pPr>
      <w:r>
        <w:rPr>
          <w:rFonts w:eastAsia="SimSun"/>
          <w:szCs w:val="24"/>
        </w:rPr>
        <w:tab/>
        <w:t>[Type of Recording Jurisdiction]</w:t>
      </w:r>
      <w:r>
        <w:rPr>
          <w:rFonts w:eastAsia="SimSun"/>
          <w:szCs w:val="24"/>
        </w:rPr>
        <w:tab/>
        <w:t>[Name of Recording Jurisdiction]</w:t>
      </w:r>
    </w:p>
    <w:p w14:paraId="4A203C9E" w14:textId="51C267D8" w:rsidR="00E968A4" w:rsidRDefault="00E968A4" w:rsidP="00E968A4">
      <w:pPr>
        <w:widowControl/>
        <w:tabs>
          <w:tab w:val="left" w:pos="-1080"/>
          <w:tab w:val="left" w:pos="-720"/>
          <w:tab w:val="left" w:pos="360"/>
          <w:tab w:val="left" w:pos="1080"/>
          <w:tab w:val="left" w:pos="2160"/>
          <w:tab w:val="left" w:pos="2880"/>
          <w:tab w:val="left" w:pos="3420"/>
          <w:tab w:val="left" w:pos="4410"/>
          <w:tab w:val="left" w:pos="4680"/>
          <w:tab w:val="left" w:pos="6840"/>
          <w:tab w:val="left" w:pos="7290"/>
          <w:tab w:val="left" w:pos="8640"/>
        </w:tabs>
        <w:jc w:val="both"/>
        <w:rPr>
          <w:rFonts w:eastAsia="SimSun"/>
          <w:szCs w:val="24"/>
        </w:rPr>
      </w:pPr>
    </w:p>
    <w:p w14:paraId="2A169945" w14:textId="4002B0B3" w:rsidR="00E968A4" w:rsidRDefault="00E968A4" w:rsidP="00E968A4">
      <w:pPr>
        <w:widowControl/>
        <w:tabs>
          <w:tab w:val="left" w:pos="-1080"/>
          <w:tab w:val="left" w:pos="-720"/>
          <w:tab w:val="left" w:pos="360"/>
          <w:tab w:val="left" w:pos="1080"/>
          <w:tab w:val="left" w:pos="2160"/>
          <w:tab w:val="left" w:pos="2880"/>
          <w:tab w:val="left" w:pos="3420"/>
          <w:tab w:val="left" w:pos="4410"/>
          <w:tab w:val="left" w:pos="4680"/>
          <w:tab w:val="left" w:pos="6840"/>
          <w:tab w:val="left" w:pos="7290"/>
          <w:tab w:val="left" w:pos="8640"/>
        </w:tabs>
        <w:jc w:val="both"/>
        <w:rPr>
          <w:rFonts w:eastAsia="SimSun"/>
          <w:szCs w:val="24"/>
        </w:rPr>
      </w:pPr>
    </w:p>
    <w:p w14:paraId="4241AB8D" w14:textId="6C5F28F8" w:rsidR="00E968A4" w:rsidRDefault="00E968A4" w:rsidP="00E968A4">
      <w:pPr>
        <w:widowControl/>
        <w:tabs>
          <w:tab w:val="left" w:pos="-1080"/>
          <w:tab w:val="left" w:pos="-720"/>
          <w:tab w:val="left" w:pos="360"/>
          <w:tab w:val="left" w:pos="1080"/>
          <w:tab w:val="left" w:pos="2160"/>
          <w:tab w:val="left" w:pos="2880"/>
          <w:tab w:val="left" w:pos="3420"/>
          <w:tab w:val="left" w:pos="4410"/>
          <w:tab w:val="left" w:pos="4680"/>
          <w:tab w:val="left" w:pos="6840"/>
          <w:tab w:val="left" w:pos="7290"/>
          <w:tab w:val="left" w:pos="8640"/>
        </w:tabs>
        <w:jc w:val="both"/>
        <w:rPr>
          <w:rFonts w:eastAsia="SimSun"/>
          <w:szCs w:val="24"/>
        </w:rPr>
      </w:pPr>
    </w:p>
    <w:p w14:paraId="19B3AFC0" w14:textId="1D6A23C1" w:rsidR="00E968A4" w:rsidRDefault="00E968A4" w:rsidP="00E968A4">
      <w:pPr>
        <w:widowControl/>
        <w:tabs>
          <w:tab w:val="left" w:pos="-1080"/>
          <w:tab w:val="left" w:pos="-720"/>
          <w:tab w:val="left" w:pos="360"/>
          <w:tab w:val="left" w:pos="1080"/>
          <w:tab w:val="left" w:pos="2160"/>
          <w:tab w:val="left" w:pos="2880"/>
          <w:tab w:val="left" w:pos="3420"/>
          <w:tab w:val="left" w:pos="4410"/>
          <w:tab w:val="left" w:pos="4680"/>
          <w:tab w:val="left" w:pos="6840"/>
          <w:tab w:val="left" w:pos="7290"/>
          <w:tab w:val="left" w:pos="8640"/>
        </w:tabs>
        <w:jc w:val="both"/>
        <w:rPr>
          <w:rFonts w:eastAsia="SimSun"/>
          <w:szCs w:val="24"/>
        </w:rPr>
      </w:pPr>
    </w:p>
    <w:p w14:paraId="0BEA7623" w14:textId="3CC2DA15" w:rsidR="00E968A4" w:rsidRDefault="00E968A4" w:rsidP="00E968A4">
      <w:pPr>
        <w:widowControl/>
        <w:tabs>
          <w:tab w:val="left" w:pos="-1080"/>
          <w:tab w:val="left" w:pos="-720"/>
          <w:tab w:val="left" w:pos="360"/>
          <w:tab w:val="left" w:pos="1080"/>
          <w:tab w:val="left" w:pos="2160"/>
          <w:tab w:val="left" w:pos="2880"/>
          <w:tab w:val="left" w:pos="3420"/>
          <w:tab w:val="left" w:pos="4410"/>
          <w:tab w:val="left" w:pos="4680"/>
          <w:tab w:val="left" w:pos="6840"/>
          <w:tab w:val="left" w:pos="7290"/>
          <w:tab w:val="left" w:pos="8640"/>
        </w:tabs>
        <w:jc w:val="both"/>
        <w:rPr>
          <w:rFonts w:eastAsia="SimSun"/>
          <w:szCs w:val="24"/>
        </w:rPr>
      </w:pPr>
    </w:p>
    <w:p w14:paraId="1A352867" w14:textId="045BC9EB" w:rsidR="00E968A4" w:rsidRDefault="00E968A4" w:rsidP="00E968A4">
      <w:pPr>
        <w:widowControl/>
        <w:tabs>
          <w:tab w:val="left" w:pos="-1080"/>
          <w:tab w:val="left" w:pos="-720"/>
          <w:tab w:val="left" w:pos="360"/>
          <w:tab w:val="left" w:pos="1080"/>
          <w:tab w:val="left" w:pos="2160"/>
          <w:tab w:val="left" w:pos="2880"/>
          <w:tab w:val="left" w:pos="3420"/>
          <w:tab w:val="left" w:pos="4410"/>
          <w:tab w:val="left" w:pos="4680"/>
          <w:tab w:val="left" w:pos="6840"/>
          <w:tab w:val="left" w:pos="7290"/>
          <w:tab w:val="left" w:pos="8640"/>
        </w:tabs>
        <w:jc w:val="both"/>
        <w:rPr>
          <w:rFonts w:eastAsia="SimSun"/>
          <w:szCs w:val="24"/>
        </w:rPr>
      </w:pPr>
    </w:p>
    <w:p w14:paraId="505DEF52" w14:textId="3EB30A69" w:rsidR="00E968A4" w:rsidRDefault="00E968A4" w:rsidP="00E968A4">
      <w:pPr>
        <w:widowControl/>
        <w:tabs>
          <w:tab w:val="left" w:pos="-1080"/>
          <w:tab w:val="left" w:pos="-720"/>
          <w:tab w:val="left" w:pos="360"/>
          <w:tab w:val="left" w:pos="1080"/>
          <w:tab w:val="left" w:pos="2160"/>
          <w:tab w:val="left" w:pos="2880"/>
          <w:tab w:val="left" w:pos="3420"/>
          <w:tab w:val="left" w:pos="4410"/>
          <w:tab w:val="left" w:pos="4680"/>
          <w:tab w:val="left" w:pos="6840"/>
          <w:tab w:val="left" w:pos="7290"/>
          <w:tab w:val="left" w:pos="8640"/>
        </w:tabs>
        <w:jc w:val="both"/>
        <w:rPr>
          <w:rFonts w:eastAsia="SimSun"/>
          <w:szCs w:val="24"/>
        </w:rPr>
      </w:pPr>
    </w:p>
    <w:p w14:paraId="75A32E04" w14:textId="1029416C" w:rsidR="00E968A4" w:rsidRDefault="00E968A4" w:rsidP="00E968A4">
      <w:pPr>
        <w:widowControl/>
        <w:tabs>
          <w:tab w:val="left" w:pos="-1080"/>
          <w:tab w:val="left" w:pos="-720"/>
          <w:tab w:val="left" w:pos="360"/>
          <w:tab w:val="left" w:pos="1080"/>
          <w:tab w:val="left" w:pos="2160"/>
          <w:tab w:val="left" w:pos="2880"/>
          <w:tab w:val="left" w:pos="3420"/>
          <w:tab w:val="left" w:pos="4410"/>
          <w:tab w:val="left" w:pos="4680"/>
          <w:tab w:val="left" w:pos="6840"/>
          <w:tab w:val="left" w:pos="7290"/>
          <w:tab w:val="left" w:pos="8640"/>
        </w:tabs>
        <w:jc w:val="both"/>
        <w:rPr>
          <w:rFonts w:eastAsia="SimSun"/>
          <w:szCs w:val="24"/>
        </w:rPr>
      </w:pPr>
    </w:p>
    <w:p w14:paraId="19BF8A5A" w14:textId="642B686C" w:rsidR="00E968A4" w:rsidRDefault="00E968A4" w:rsidP="00E968A4">
      <w:pPr>
        <w:widowControl/>
        <w:tabs>
          <w:tab w:val="left" w:pos="-1080"/>
          <w:tab w:val="left" w:pos="-720"/>
          <w:tab w:val="left" w:pos="360"/>
          <w:tab w:val="left" w:pos="1080"/>
          <w:tab w:val="left" w:pos="2160"/>
          <w:tab w:val="left" w:pos="2880"/>
          <w:tab w:val="left" w:pos="3420"/>
          <w:tab w:val="left" w:pos="4410"/>
          <w:tab w:val="left" w:pos="4680"/>
          <w:tab w:val="left" w:pos="6840"/>
          <w:tab w:val="left" w:pos="7290"/>
          <w:tab w:val="left" w:pos="8640"/>
        </w:tabs>
        <w:jc w:val="both"/>
        <w:rPr>
          <w:rFonts w:eastAsia="SimSun"/>
          <w:szCs w:val="24"/>
        </w:rPr>
      </w:pPr>
    </w:p>
    <w:p w14:paraId="7051ED3E" w14:textId="77777777" w:rsidR="00E968A4" w:rsidRDefault="00E968A4" w:rsidP="00E968A4">
      <w:pPr>
        <w:widowControl/>
        <w:tabs>
          <w:tab w:val="left" w:pos="-1080"/>
          <w:tab w:val="left" w:pos="-720"/>
          <w:tab w:val="left" w:pos="360"/>
          <w:tab w:val="left" w:pos="1080"/>
          <w:tab w:val="left" w:pos="2160"/>
          <w:tab w:val="left" w:pos="2880"/>
          <w:tab w:val="left" w:pos="3420"/>
          <w:tab w:val="left" w:pos="4410"/>
          <w:tab w:val="left" w:pos="4680"/>
          <w:tab w:val="left" w:pos="6840"/>
          <w:tab w:val="left" w:pos="7290"/>
          <w:tab w:val="left" w:pos="8640"/>
        </w:tabs>
        <w:jc w:val="both"/>
        <w:rPr>
          <w:rFonts w:eastAsia="SimSun"/>
          <w:szCs w:val="24"/>
        </w:rPr>
      </w:pPr>
    </w:p>
    <w:p w14:paraId="288CCD17" w14:textId="77777777" w:rsidR="00E968A4" w:rsidRPr="00C23EC7" w:rsidRDefault="00E968A4" w:rsidP="00E968A4">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Pr>
          <w:rFonts w:eastAsia="SimSun"/>
          <w:szCs w:val="24"/>
        </w:rPr>
        <w:t>which currently has the address of __________________________________________________</w:t>
      </w:r>
    </w:p>
    <w:p w14:paraId="3CA4BF0D" w14:textId="77777777" w:rsidR="00E968A4" w:rsidRDefault="00E968A4" w:rsidP="00E968A4">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17422B72" w14:textId="1A71EB0F" w:rsidR="00E968A4" w:rsidRDefault="00E968A4" w:rsidP="00E968A4">
      <w:pPr>
        <w:rPr>
          <w:rFonts w:eastAsia="SimSun"/>
          <w:szCs w:val="24"/>
        </w:rPr>
      </w:pPr>
      <w:r>
        <w:rPr>
          <w:rFonts w:eastAsia="SimSun"/>
          <w:szCs w:val="24"/>
        </w:rPr>
        <w:t>_____________________________</w:t>
      </w:r>
      <w:r>
        <w:t>, Pennsylvania _______________</w:t>
      </w:r>
      <w:r w:rsidRPr="0086334D">
        <w:rPr>
          <w:rFonts w:eastAsia="SimSun"/>
          <w:szCs w:val="24"/>
        </w:rPr>
        <w:t xml:space="preserve"> </w:t>
      </w:r>
      <w:r>
        <w:rPr>
          <w:rFonts w:eastAsia="SimSun"/>
          <w:szCs w:val="24"/>
        </w:rPr>
        <w:t>(“Property Address</w:t>
      </w:r>
      <w:r>
        <w:t>”);</w:t>
      </w:r>
    </w:p>
    <w:p w14:paraId="60896018" w14:textId="77777777" w:rsidR="00E968A4" w:rsidRDefault="00E968A4" w:rsidP="00E968A4">
      <w:pPr>
        <w:tabs>
          <w:tab w:val="center" w:pos="1980"/>
          <w:tab w:val="center" w:pos="5850"/>
        </w:tabs>
        <w:jc w:val="both"/>
        <w:rPr>
          <w:rFonts w:eastAsia="SimSun"/>
          <w:szCs w:val="24"/>
        </w:rPr>
      </w:pPr>
      <w:r>
        <w:tab/>
      </w:r>
      <w:r>
        <w:rPr>
          <w:rFonts w:eastAsia="SimSun"/>
          <w:szCs w:val="24"/>
        </w:rPr>
        <w:t>[City]</w:t>
      </w:r>
      <w:r>
        <w:rPr>
          <w:rFonts w:eastAsia="SimSun"/>
          <w:szCs w:val="24"/>
        </w:rPr>
        <w:tab/>
        <w:t>[Zip Code]</w:t>
      </w:r>
    </w:p>
    <w:p w14:paraId="113874F4" w14:textId="77777777" w:rsidR="00E968A4" w:rsidRDefault="00E968A4" w:rsidP="00E968A4">
      <w:pPr>
        <w:widowControl/>
        <w:tabs>
          <w:tab w:val="left" w:pos="0"/>
        </w:tabs>
        <w:jc w:val="both"/>
        <w:rPr>
          <w:rFonts w:eastAsia="SimSun"/>
          <w:szCs w:val="24"/>
        </w:rPr>
      </w:pPr>
    </w:p>
    <w:p w14:paraId="3DEB6E43" w14:textId="77777777" w:rsidR="00E968A4" w:rsidRDefault="00E968A4" w:rsidP="00E968A4">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w:t>
      </w:r>
      <w:r w:rsidRPr="0086334D">
        <w:rPr>
          <w:rFonts w:eastAsia="SimSun"/>
          <w:szCs w:val="24"/>
        </w:rPr>
        <w:t xml:space="preserve"> 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All of the foregoing is referred to in this Security Instrument as the “Property.”</w:t>
      </w:r>
    </w:p>
    <w:p w14:paraId="0BF1CDF8" w14:textId="77777777" w:rsidR="00E968A4" w:rsidRDefault="00E968A4" w:rsidP="00E968A4">
      <w:pPr>
        <w:widowControl/>
        <w:tabs>
          <w:tab w:val="left" w:pos="0"/>
        </w:tabs>
        <w:jc w:val="both"/>
        <w:rPr>
          <w:rFonts w:eastAsia="SimSun"/>
          <w:szCs w:val="24"/>
        </w:rPr>
      </w:pPr>
    </w:p>
    <w:p w14:paraId="56775D76" w14:textId="77C2F9ED" w:rsidR="00E968A4" w:rsidRPr="00C23EC7" w:rsidRDefault="00E968A4" w:rsidP="00E968A4">
      <w:pPr>
        <w:widowControl/>
        <w:tabs>
          <w:tab w:val="left" w:pos="0"/>
        </w:tabs>
        <w:ind w:firstLine="720"/>
        <w:jc w:val="both"/>
      </w:pPr>
      <w:r w:rsidRPr="00C23EC7">
        <w:t xml:space="preserve">BORROWER </w:t>
      </w:r>
      <w:r w:rsidRPr="0086334D">
        <w:rPr>
          <w:rFonts w:eastAsia="SimSun"/>
          <w:szCs w:val="24"/>
        </w:rPr>
        <w:t xml:space="preserve">REPRESENTS, WARRANTS, </w:t>
      </w:r>
      <w:r w:rsidRPr="00C23EC7">
        <w:t>COVENANTS</w:t>
      </w:r>
      <w:r w:rsidR="002D7203">
        <w:t>,</w:t>
      </w:r>
      <w:r w:rsidRPr="00C23EC7">
        <w:t xml:space="preserve"> </w:t>
      </w:r>
      <w:r w:rsidRPr="0086334D">
        <w:rPr>
          <w:rFonts w:eastAsia="SimSun"/>
          <w:szCs w:val="24"/>
        </w:rPr>
        <w:t xml:space="preserve">AND AGREES </w:t>
      </w:r>
      <w:r w:rsidRPr="00C23EC7">
        <w:t>that</w:t>
      </w:r>
      <w:r w:rsidRPr="0086334D">
        <w:rPr>
          <w:rFonts w:eastAsia="SimSun"/>
          <w:szCs w:val="24"/>
        </w:rPr>
        <w:t>: (i)</w:t>
      </w:r>
      <w:r w:rsidRPr="00C23EC7">
        <w:t xml:space="preserve"> Borrower lawfully </w:t>
      </w:r>
      <w:r w:rsidRPr="0086334D">
        <w:rPr>
          <w:rFonts w:eastAsia="SimSun"/>
          <w:szCs w:val="24"/>
        </w:rPr>
        <w:t>owns and possesses</w:t>
      </w:r>
      <w:r w:rsidRPr="00C23EC7">
        <w:t xml:space="preserve"> the </w:t>
      </w:r>
      <w:r w:rsidRPr="0086334D">
        <w:rPr>
          <w:rFonts w:eastAsia="SimSun"/>
          <w:szCs w:val="24"/>
        </w:rPr>
        <w:t>Property</w:t>
      </w:r>
      <w:r w:rsidRPr="00C23EC7">
        <w:t xml:space="preserve"> conveyed </w:t>
      </w:r>
      <w:r w:rsidRPr="0086334D">
        <w:rPr>
          <w:rFonts w:eastAsia="SimSun"/>
          <w:szCs w:val="24"/>
        </w:rPr>
        <w:t>in this Security Instrument in fee simple or lawfully has the right to use and occupy the Property under a leasehold estate; (ii) Borrower</w:t>
      </w:r>
      <w:r>
        <w:rPr>
          <w:rFonts w:eastAsia="SimSun"/>
          <w:szCs w:val="24"/>
        </w:rPr>
        <w:t xml:space="preserve"> </w:t>
      </w:r>
      <w:r w:rsidRPr="00C23EC7">
        <w:t>has the right to mortgage, grant</w:t>
      </w:r>
      <w:r w:rsidR="002D7203">
        <w:t>,</w:t>
      </w:r>
      <w:r w:rsidRPr="00C23EC7">
        <w:t xml:space="preserve"> and convey the </w:t>
      </w:r>
      <w:r w:rsidR="00F47692">
        <w:t xml:space="preserve">Property or Borrower’s leasehold interest in the </w:t>
      </w:r>
      <w:r w:rsidRPr="00C23EC7">
        <w:t>Property</w:t>
      </w:r>
      <w:r w:rsidRPr="0086334D">
        <w:rPr>
          <w:rFonts w:eastAsia="SimSun"/>
          <w:szCs w:val="24"/>
        </w:rPr>
        <w:t>;</w:t>
      </w:r>
      <w:r w:rsidRPr="00C23EC7">
        <w:t xml:space="preserve"> and </w:t>
      </w:r>
      <w:r w:rsidRPr="0086334D">
        <w:rPr>
          <w:rFonts w:eastAsia="SimSun"/>
          <w:szCs w:val="24"/>
        </w:rPr>
        <w:t>(iii)</w:t>
      </w:r>
      <w:r w:rsidRPr="00C23EC7">
        <w:t xml:space="preserve"> the Property is unencumbered, </w:t>
      </w:r>
      <w:r w:rsidRPr="0086334D">
        <w:rPr>
          <w:rFonts w:eastAsia="SimSun"/>
          <w:szCs w:val="24"/>
        </w:rPr>
        <w:t xml:space="preserve">and not subject to any other ownership interest in the Property, </w:t>
      </w:r>
      <w:r w:rsidRPr="00C23EC7">
        <w:t xml:space="preserve">except for encumbrances </w:t>
      </w:r>
      <w:r w:rsidRPr="0086334D">
        <w:rPr>
          <w:rFonts w:eastAsia="SimSun"/>
          <w:szCs w:val="24"/>
        </w:rPr>
        <w:t xml:space="preserve">and ownership interests </w:t>
      </w:r>
      <w:r w:rsidRPr="00C23EC7">
        <w:t>of record.  Borrower warrants generally</w:t>
      </w:r>
      <w:r w:rsidRPr="0086334D">
        <w:rPr>
          <w:rFonts w:eastAsia="SimSun"/>
          <w:szCs w:val="24"/>
        </w:rPr>
        <w:t xml:space="preserve"> the title to the Property and covenants and agrees to defend</w:t>
      </w:r>
      <w:r w:rsidRPr="00C23EC7">
        <w:t xml:space="preserve"> the title to the Property against all claims and demands, subject to any encumbrances</w:t>
      </w:r>
      <w:r>
        <w:t xml:space="preserve"> and ownership interests</w:t>
      </w:r>
      <w:r w:rsidRPr="00C23EC7">
        <w:t xml:space="preserve"> of record</w:t>
      </w:r>
      <w:r>
        <w:t xml:space="preserve"> as of Loan closing</w:t>
      </w:r>
      <w:r w:rsidRPr="00C23EC7">
        <w:t>.</w:t>
      </w:r>
    </w:p>
    <w:p w14:paraId="3C4964D0" w14:textId="77777777" w:rsidR="00E968A4" w:rsidRDefault="00E968A4" w:rsidP="00E968A4">
      <w:pPr>
        <w:widowControl/>
        <w:tabs>
          <w:tab w:val="left" w:pos="0"/>
        </w:tabs>
        <w:jc w:val="both"/>
        <w:rPr>
          <w:rFonts w:eastAsia="SimSun"/>
          <w:szCs w:val="24"/>
        </w:rPr>
      </w:pPr>
    </w:p>
    <w:p w14:paraId="66AD5D72" w14:textId="77777777" w:rsidR="00E968A4" w:rsidRDefault="00E968A4" w:rsidP="00E968A4">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Pennsylvania state requirements to constitute a uniform security instrument covering real property.</w:t>
      </w:r>
    </w:p>
    <w:p w14:paraId="68A41FD7" w14:textId="77777777" w:rsidR="00E968A4" w:rsidRDefault="00E968A4" w:rsidP="00E968A4">
      <w:pPr>
        <w:widowControl/>
        <w:tabs>
          <w:tab w:val="left" w:pos="0"/>
        </w:tabs>
        <w:jc w:val="both"/>
      </w:pPr>
    </w:p>
    <w:p w14:paraId="7B665D8F" w14:textId="77777777" w:rsidR="00E968A4" w:rsidRDefault="00E968A4" w:rsidP="00E968A4">
      <w:pPr>
        <w:widowControl/>
        <w:tabs>
          <w:tab w:val="left" w:pos="0"/>
        </w:tabs>
        <w:ind w:firstLine="720"/>
        <w:jc w:val="both"/>
      </w:pPr>
      <w:r>
        <w:t>UNIFORM COVENANTS.  Borrower and Lender covenant and agree as follows:</w:t>
      </w:r>
    </w:p>
    <w:p w14:paraId="21202AB7" w14:textId="0DFAE154" w:rsidR="00E968A4" w:rsidRDefault="00E968A4" w:rsidP="00E968A4">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 xml:space="preserve">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2D7203">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A137A61" w14:textId="77777777" w:rsidR="00E968A4" w:rsidRDefault="00E968A4" w:rsidP="00E968A4">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r>
        <w:t>.</w:t>
      </w:r>
    </w:p>
    <w:p w14:paraId="084ADB85" w14:textId="77777777" w:rsidR="00E968A4" w:rsidRDefault="00E968A4" w:rsidP="00E968A4">
      <w:pPr>
        <w:widowControl/>
        <w:ind w:firstLine="720"/>
        <w:jc w:val="both"/>
      </w:pPr>
      <w:r>
        <w:t>Any</w:t>
      </w:r>
      <w:r w:rsidRPr="00A91583">
        <w:t xml:space="preserve"> offset or claim that Borrower m</w:t>
      </w:r>
      <w:r>
        <w:t>ay</w:t>
      </w:r>
      <w:r w:rsidRPr="00A91583">
        <w:t xml:space="preserve"> have now or in the future against Lender will </w:t>
      </w:r>
      <w:r>
        <w:t xml:space="preserve">not </w:t>
      </w:r>
      <w:r w:rsidRPr="00A91583">
        <w:t xml:space="preserve">relieve Borrower from making </w:t>
      </w:r>
      <w:r>
        <w:t xml:space="preserve">the full amount of all </w:t>
      </w:r>
      <w:r w:rsidRPr="00A91583">
        <w:t>payments due under the Note and this Security Instrument or performing the covenants and agreements secured by this Security Instrument.</w:t>
      </w:r>
    </w:p>
    <w:p w14:paraId="3AD42F98" w14:textId="77777777" w:rsidR="00E968A4" w:rsidRPr="00EF3FDD" w:rsidRDefault="00E968A4" w:rsidP="00E968A4">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932AF7C" w14:textId="77777777" w:rsidR="00E968A4" w:rsidRPr="00EF3FDD" w:rsidRDefault="00E968A4" w:rsidP="00E968A4">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t xml:space="preserve">such </w:t>
      </w:r>
      <w:r w:rsidRPr="00EF3FDD">
        <w:t>unapplied funds.  Lender may hold such unapplied funds until Borrower makes payment sufficient to cover a full Periodic Payment, at which time the</w:t>
      </w:r>
      <w:r>
        <w:t xml:space="preserve"> amount of the full Periodic P</w:t>
      </w:r>
      <w:r w:rsidRPr="00EF3FDD">
        <w:t>ayment will be applied to the Loan.  If Borrower does not make such a payment within a reasonable period of time, Lender will either apply such funds</w:t>
      </w:r>
      <w:r>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48FCC465" w14:textId="0131A323" w:rsidR="00E968A4" w:rsidRDefault="00E968A4" w:rsidP="00E968A4">
      <w:pPr>
        <w:ind w:firstLine="720"/>
        <w:jc w:val="both"/>
      </w:pPr>
      <w:r w:rsidRPr="00EF3FDD">
        <w:rPr>
          <w:b/>
          <w:color w:val="000000"/>
        </w:rPr>
        <w:t xml:space="preserve">(b) </w:t>
      </w:r>
      <w:r w:rsidRPr="00EF3FDD">
        <w:rPr>
          <w:b/>
        </w:rPr>
        <w:t xml:space="preserve">Order of Application of Partial </w:t>
      </w:r>
      <w:r>
        <w:rPr>
          <w:b/>
        </w:rPr>
        <w:t xml:space="preserve">Payments and </w:t>
      </w:r>
      <w:r w:rsidRPr="00EF3FDD">
        <w:rPr>
          <w:b/>
        </w:rPr>
        <w:t>Periodic Payments.</w:t>
      </w:r>
      <w:r w:rsidR="00796436">
        <w:rPr>
          <w:b/>
        </w:rPr>
        <w:t xml:space="preserve">  </w:t>
      </w: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 and to any amounts then due under this Security Instrument.  If all sums then due under the Note and this Security Instrument are paid in full, any remaining payment amount may be applied, in Lender’s sole discretion, to a future Periodic Payment or to reduce the principal balance of the Note.</w:t>
      </w:r>
    </w:p>
    <w:p w14:paraId="24073B66" w14:textId="77777777" w:rsidR="00E968A4" w:rsidRDefault="00E968A4" w:rsidP="00E968A4">
      <w:pPr>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14:paraId="447E7053" w14:textId="77777777" w:rsidR="00E968A4" w:rsidRPr="00EF3FDD" w:rsidRDefault="00E968A4" w:rsidP="00E968A4">
      <w:pPr>
        <w:ind w:firstLine="720"/>
        <w:contextualSpacing/>
        <w:jc w:val="both"/>
        <w:rPr>
          <w:color w:val="000000"/>
        </w:rPr>
      </w:pPr>
      <w:r w:rsidRPr="00EF3FDD">
        <w:t>When applying payments, Lender will apply such payments in accordance with Applicable Law</w:t>
      </w:r>
      <w:r>
        <w:t>.</w:t>
      </w:r>
    </w:p>
    <w:p w14:paraId="41A809CD" w14:textId="16A2B56D" w:rsidR="00E968A4" w:rsidRPr="00EF3FDD" w:rsidRDefault="00E968A4" w:rsidP="00E968A4">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3977A2B5" w14:textId="12F5CF14" w:rsidR="00E968A4" w:rsidRDefault="00E968A4" w:rsidP="00E968A4">
      <w:pPr>
        <w:ind w:firstLine="720"/>
        <w:contextualSpacing/>
        <w:jc w:val="both"/>
        <w:rPr>
          <w:color w:val="000000"/>
        </w:rPr>
      </w:pPr>
      <w:r w:rsidRPr="00EF3FDD">
        <w:rPr>
          <w:b/>
        </w:rPr>
        <w:lastRenderedPageBreak/>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6BA1487F" w14:textId="77777777" w:rsidR="00E968A4" w:rsidRDefault="00E968A4" w:rsidP="00E968A4">
      <w:pPr>
        <w:ind w:firstLine="720"/>
        <w:contextualSpacing/>
        <w:jc w:val="both"/>
        <w:rPr>
          <w:b/>
          <w:bCs/>
        </w:rPr>
      </w:pPr>
      <w:r>
        <w:rPr>
          <w:b/>
          <w:bCs/>
        </w:rPr>
        <w:t>3.  Funds for Escrow Items.</w:t>
      </w:r>
    </w:p>
    <w:p w14:paraId="5172151E" w14:textId="77777777" w:rsidR="00E968A4" w:rsidRDefault="00E968A4" w:rsidP="00E968A4">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4569E8CF" w14:textId="77777777" w:rsidR="00E968A4" w:rsidRDefault="00E968A4" w:rsidP="00E968A4">
      <w:pPr>
        <w:ind w:firstLine="720"/>
        <w:contextualSpacing/>
        <w:jc w:val="both"/>
      </w:pPr>
      <w:r w:rsidRPr="00A91583">
        <w:rPr>
          <w:b/>
          <w:bCs/>
        </w:rPr>
        <w:t>(b)</w:t>
      </w:r>
      <w:r w:rsidRPr="00E968A4">
        <w:rPr>
          <w:b/>
          <w:bCs/>
        </w:rPr>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subject to the waiver.  If Lender has waived the requirement to pay</w:t>
      </w:r>
      <w:r>
        <w:t xml:space="preserve"> Lender the</w:t>
      </w:r>
      <w:r w:rsidRPr="00A91583">
        <w:t xml:space="preserve"> </w:t>
      </w:r>
      <w:r>
        <w:t xml:space="preserve">Funds </w:t>
      </w:r>
      <w:r w:rsidRPr="00A91583">
        <w:t>for any</w:t>
      </w:r>
      <w:r>
        <w:t xml:space="preserve"> or all</w:t>
      </w:r>
      <w:r w:rsidRPr="00A91583">
        <w:t xml:space="preserve"> 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1662126A" w14:textId="62D94CF3" w:rsidR="00E968A4" w:rsidRPr="00E968A4" w:rsidRDefault="00E968A4" w:rsidP="00E968A4">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4B6932A4" w14:textId="35E784DB" w:rsidR="00E968A4" w:rsidRDefault="00E968A4" w:rsidP="00E968A4">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1DC89805" w14:textId="77777777" w:rsidR="00E968A4" w:rsidRDefault="00E968A4" w:rsidP="00E968A4">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 (i) holding and applying the Funds; (ii) annually analyzing the escrow account; or (iii)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337CB482" w14:textId="44B5A5BF" w:rsidR="00E968A4" w:rsidRDefault="00E968A4" w:rsidP="00E968A4">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such surplus</w:t>
      </w:r>
      <w:r w:rsidRPr="00A91583">
        <w:t>.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t xml:space="preserve"> in accordance with RESPA.</w:t>
      </w:r>
    </w:p>
    <w:p w14:paraId="5225BE03" w14:textId="77777777" w:rsidR="00E968A4" w:rsidRDefault="00E968A4" w:rsidP="00E968A4">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163F5D18" w14:textId="77777777" w:rsidR="00E968A4" w:rsidRDefault="00E968A4" w:rsidP="00E968A4">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1BE105DB" w14:textId="77777777" w:rsidR="00E968A4" w:rsidRDefault="00E968A4" w:rsidP="00E968A4">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in regard to such lien, Lender may give Borrower a notice identifying the lien.  Within 10 days after the date on which that notice is given, Borrower </w:t>
      </w:r>
      <w:r w:rsidRPr="00A91583">
        <w:t>must</w:t>
      </w:r>
      <w:r>
        <w:t xml:space="preserve"> satisfy the lien or take one or more of the Required Actions.</w:t>
      </w:r>
    </w:p>
    <w:p w14:paraId="2AC69042" w14:textId="77777777" w:rsidR="00E968A4" w:rsidRDefault="00E968A4" w:rsidP="00E968A4">
      <w:pPr>
        <w:pStyle w:val="1"/>
        <w:widowControl/>
        <w:tabs>
          <w:tab w:val="left" w:pos="0"/>
        </w:tabs>
        <w:ind w:firstLine="720"/>
        <w:jc w:val="both"/>
      </w:pPr>
      <w:r>
        <w:rPr>
          <w:b/>
          <w:bCs/>
        </w:rPr>
        <w:t>5.  Property Insurance.</w:t>
      </w:r>
    </w:p>
    <w:p w14:paraId="56ADC2EE" w14:textId="1E99056D" w:rsidR="00E968A4" w:rsidRDefault="00E968A4" w:rsidP="00E968A4">
      <w:pPr>
        <w:pStyle w:val="1"/>
        <w:widowControl/>
        <w:tabs>
          <w:tab w:val="left" w:pos="0"/>
        </w:tabs>
        <w:ind w:firstLine="720"/>
        <w:jc w:val="both"/>
      </w:pPr>
      <w:r w:rsidRPr="00A91583">
        <w:rPr>
          <w:b/>
          <w:bCs/>
        </w:rPr>
        <w:t>(a)</w:t>
      </w:r>
      <w:r w:rsidRPr="00E968A4">
        <w:rPr>
          <w:b/>
          <w:bCs/>
        </w:rPr>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631C0591" w14:textId="14316B43" w:rsidR="00E968A4" w:rsidRDefault="00E968A4" w:rsidP="00E968A4">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insure Lender, but might not protect Borrower, Borrower’s equity in the Property, or the contents of the Property, against any risk, hazard</w:t>
      </w:r>
      <w:r w:rsidR="002D7203">
        <w:t>,</w:t>
      </w:r>
      <w:r>
        <w:t xml:space="preserve">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450E751A" w14:textId="00545F39" w:rsidR="00E968A4" w:rsidRDefault="00E968A4" w:rsidP="00E968A4">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w:t>
      </w:r>
      <w:r>
        <w:lastRenderedPageBreak/>
        <w:t xml:space="preserve">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56AF2FB9" w14:textId="3FD5B20C" w:rsidR="00E968A4" w:rsidRDefault="00E968A4" w:rsidP="00E968A4">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w:t>
      </w:r>
    </w:p>
    <w:p w14:paraId="19C6BEC6" w14:textId="46ECAB6D" w:rsidR="00E968A4" w:rsidRDefault="00E968A4" w:rsidP="00E968A4">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2D7203">
        <w:t>,</w:t>
      </w:r>
      <w:r>
        <w:t xml:space="preserve">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7891815A" w14:textId="77777777" w:rsidR="00E968A4" w:rsidRDefault="00E968A4" w:rsidP="00E968A4">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059BAD5A" w14:textId="49F3A2A7" w:rsidR="00E968A4" w:rsidRDefault="00E968A4" w:rsidP="00E968A4">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w:t>
      </w:r>
      <w:r w:rsidR="002D7203">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D606A3">
        <w:t> </w:t>
      </w:r>
      <w:r w:rsidRPr="00A91583">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2D7203">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 (as provided in Section 5(d)) or to pay amounts unpaid under the Note or this Security Instrument, whether or not then due.</w:t>
      </w:r>
    </w:p>
    <w:p w14:paraId="6BC8E9D3" w14:textId="77777777" w:rsidR="00E968A4" w:rsidRDefault="00E968A4" w:rsidP="00E968A4">
      <w:pPr>
        <w:widowControl/>
        <w:tabs>
          <w:tab w:val="left" w:pos="0"/>
        </w:tabs>
        <w:ind w:firstLine="720"/>
        <w:jc w:val="both"/>
      </w:pPr>
      <w:r>
        <w:rPr>
          <w:b/>
          <w:bCs/>
        </w:rPr>
        <w:lastRenderedPageBreak/>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008C8BE8" w14:textId="61BC84BE" w:rsidR="00E968A4" w:rsidRDefault="00E968A4" w:rsidP="00E968A4">
      <w:pPr>
        <w:widowControl/>
        <w:tabs>
          <w:tab w:val="left" w:pos="0"/>
        </w:tabs>
        <w:ind w:firstLine="720"/>
        <w:jc w:val="both"/>
      </w:pPr>
      <w:r>
        <w:rPr>
          <w:b/>
          <w:bCs/>
        </w:rPr>
        <w:t>7.  Preservation, Maintenance</w:t>
      </w:r>
      <w:r w:rsidR="002D7203">
        <w:rPr>
          <w:b/>
          <w:bCs/>
        </w:rPr>
        <w:t>,</w:t>
      </w:r>
      <w:r>
        <w:rPr>
          <w:b/>
          <w:bCs/>
        </w:rPr>
        <w:t xml:space="preserve"> and Protection of the Property; Inspections.</w:t>
      </w:r>
      <w:r>
        <w:t xml:space="preserve">  Borrower </w:t>
      </w:r>
      <w:r w:rsidRPr="00A91583">
        <w:t>will</w:t>
      </w:r>
      <w:r>
        <w:t xml:space="preserve"> not destroy, damage</w:t>
      </w:r>
      <w:r w:rsidR="002D7203">
        <w:t>,</w:t>
      </w:r>
      <w:r>
        <w:t xml:space="preserv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467532A2" w14:textId="183D6177" w:rsidR="00E968A4" w:rsidRDefault="00E968A4" w:rsidP="00E968A4">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rsidR="002D7203">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C67198F" w14:textId="77777777" w:rsidR="00E968A4" w:rsidRDefault="00E968A4" w:rsidP="00E968A4">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31407638" w14:textId="0D947AF7" w:rsidR="00E968A4" w:rsidRDefault="00E968A4" w:rsidP="00E968A4">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F47692">
        <w:t>,</w:t>
      </w:r>
      <w:r>
        <w:t xml:space="preserve"> </w:t>
      </w:r>
      <w:r w:rsidR="00F47692">
        <w:t>including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54BB7933" w14:textId="77777777" w:rsidR="00E968A4" w:rsidRDefault="00E968A4" w:rsidP="00E968A4">
      <w:pPr>
        <w:widowControl/>
        <w:tabs>
          <w:tab w:val="left" w:pos="0"/>
        </w:tabs>
        <w:ind w:firstLine="720"/>
        <w:jc w:val="both"/>
      </w:pPr>
      <w:r>
        <w:rPr>
          <w:b/>
          <w:bCs/>
        </w:rPr>
        <w:t>9.  Protection of Lender’s Interest in the Property and Rights Under this Security Instrument.</w:t>
      </w:r>
    </w:p>
    <w:p w14:paraId="6A6E501A" w14:textId="2CD13276" w:rsidR="00E968A4" w:rsidRDefault="00E968A4" w:rsidP="00E968A4">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2D7203">
        <w:t>,</w:t>
      </w:r>
      <w:r>
        <w:t xml:space="preserve"> or 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w:t>
      </w:r>
      <w:r>
        <w:lastRenderedPageBreak/>
        <w:t>or may attain priority over this Security Instrument; (</w:t>
      </w:r>
      <w:r w:rsidRPr="00A91583">
        <w:t>II</w:t>
      </w:r>
      <w:r>
        <w:t>) appearing in court; and (</w:t>
      </w:r>
      <w:r w:rsidRPr="00A91583">
        <w:t>III</w:t>
      </w:r>
      <w:r>
        <w:t>) paying</w:t>
      </w:r>
      <w:r w:rsidR="00FC0B62">
        <w:t>:</w:t>
      </w:r>
      <w:r w:rsidRPr="00A91583">
        <w:t xml:space="preserve"> (A)</w:t>
      </w:r>
      <w:r>
        <w:t xml:space="preserve"> reasonable attorneys’ fees </w:t>
      </w:r>
      <w:r w:rsidRPr="00A91583">
        <w:t>and costs</w:t>
      </w:r>
      <w:r w:rsidR="00FC0B62">
        <w:t>;</w:t>
      </w:r>
      <w:r w:rsidRPr="00A91583">
        <w:t xml:space="preserve"> (B) property inspection and valuation fees</w:t>
      </w:r>
      <w:r w:rsidR="00FC0B62">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w:t>
      </w:r>
      <w:r w:rsidRPr="009108C6">
        <w:rPr>
          <w:szCs w:val="24"/>
        </w:rPr>
        <w:t>chang</w:t>
      </w:r>
      <w:r w:rsidRPr="006605EE">
        <w:rPr>
          <w:rFonts w:eastAsia="Times New Roman"/>
          <w:color w:val="000000"/>
          <w:szCs w:val="24"/>
        </w:rPr>
        <w:t>ing</w:t>
      </w:r>
      <w:r w:rsidRPr="009108C6">
        <w:rPr>
          <w:szCs w:val="24"/>
        </w:rPr>
        <w:t xml:space="preserve"> locks, replacing</w:t>
      </w:r>
      <w:r w:rsidRPr="00A52A4D">
        <w:rPr>
          <w:szCs w:val="24"/>
        </w:rPr>
        <w:t xml:space="preserve"> or board</w:t>
      </w:r>
      <w:r w:rsidRPr="006605EE">
        <w:rPr>
          <w:szCs w:val="24"/>
        </w:rPr>
        <w:t>ing up doors and windows, draining water from pipes, eliminating building</w:t>
      </w:r>
      <w:r>
        <w:t xml:space="preserve"> or other code violations or dangerous conditions, and having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24C628BF" w14:textId="36CA3094" w:rsidR="00E968A4" w:rsidRDefault="00E968A4" w:rsidP="00E968A4">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2D7203">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 </w:t>
      </w:r>
      <w:r w:rsidRPr="00A91583">
        <w:t>recovered from Borrower as described below</w:t>
      </w:r>
      <w:r>
        <w:t xml:space="preserve"> in Section 9(c), unless prohibited by Applicable Law</w:t>
      </w:r>
      <w:r w:rsidRPr="00A91583">
        <w:t>.</w:t>
      </w:r>
    </w:p>
    <w:p w14:paraId="20203699" w14:textId="77777777" w:rsidR="00E968A4" w:rsidRDefault="00E968A4" w:rsidP="00E968A4">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may bear interest at the Note rate from the date of disbursement and </w:t>
      </w:r>
      <w:r w:rsidRPr="00A91583">
        <w:t>will</w:t>
      </w:r>
      <w:r>
        <w:t xml:space="preserve"> be payable, with such interest, upon notice from Lender to Borrower requesting payment.</w:t>
      </w:r>
    </w:p>
    <w:p w14:paraId="23624972" w14:textId="0EDB5025" w:rsidR="00E968A4" w:rsidRDefault="00E968A4" w:rsidP="00E968A4">
      <w:pPr>
        <w:widowControl/>
        <w:tabs>
          <w:tab w:val="left" w:pos="0"/>
        </w:tabs>
        <w:ind w:firstLine="720"/>
        <w:jc w:val="both"/>
      </w:pPr>
      <w:r w:rsidRPr="00A91583">
        <w:rPr>
          <w:b/>
          <w:bCs/>
        </w:rPr>
        <w:t>(d)</w:t>
      </w:r>
      <w:r w:rsidRPr="00E968A4">
        <w:rPr>
          <w:b/>
          <w:bCs/>
        </w:rPr>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0CA84F9E" w14:textId="77777777" w:rsidR="00E968A4" w:rsidRDefault="00E968A4" w:rsidP="00E968A4">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30031287" w14:textId="4452786B" w:rsidR="00E968A4" w:rsidRDefault="00E968A4" w:rsidP="00E968A4">
      <w:pPr>
        <w:widowControl/>
        <w:tabs>
          <w:tab w:val="left" w:pos="720"/>
          <w:tab w:val="left" w:pos="9810"/>
        </w:tabs>
        <w:ind w:firstLine="720"/>
        <w:jc w:val="both"/>
      </w:pPr>
      <w:r w:rsidRPr="00347F71">
        <w:rPr>
          <w:b/>
        </w:rPr>
        <w:t>(a) Assignment of Rents</w:t>
      </w:r>
      <w:r>
        <w:t>.  If</w:t>
      </w:r>
      <w:r w:rsidRPr="00A91583">
        <w:t xml:space="preserve"> the Property is leased to</w:t>
      </w:r>
      <w:r>
        <w:t>, used by, or occupied by</w:t>
      </w:r>
      <w:r w:rsidRPr="00A91583">
        <w:t xml:space="preserve"> a third party</w:t>
      </w:r>
      <w:r>
        <w:t xml:space="preserve"> (“Tenant”)</w:t>
      </w:r>
      <w:r w:rsidRPr="00A91583">
        <w:t xml:space="preserve">, Borrower </w:t>
      </w:r>
      <w:r>
        <w:t xml:space="preserve">is </w:t>
      </w:r>
      <w:r w:rsidRPr="00A91583">
        <w:t>unconditionally assign</w:t>
      </w:r>
      <w:r>
        <w:t>ing</w:t>
      </w:r>
      <w:r w:rsidRPr="00A91583">
        <w:t xml:space="preserve"> and transfer</w:t>
      </w:r>
      <w:r>
        <w:t>ring</w:t>
      </w:r>
      <w:r w:rsidRPr="00A91583">
        <w:t xml:space="preserve"> to Lender </w:t>
      </w:r>
      <w:r>
        <w:t>any</w:t>
      </w:r>
      <w:r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00EA8C61" w14:textId="05B67DE7" w:rsidR="00E968A4" w:rsidRDefault="00E968A4" w:rsidP="00E968A4">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w:t>
      </w:r>
      <w:r>
        <w:t xml:space="preserve"> reasonable</w:t>
      </w:r>
      <w:r w:rsidRPr="00A91583">
        <w:t xml:space="preserve"> attorneys</w:t>
      </w:r>
      <w:r>
        <w:t>’</w:t>
      </w:r>
      <w:r w:rsidRPr="00A91583">
        <w:t xml:space="preserve"> fees</w:t>
      </w:r>
      <w:r>
        <w:t xml:space="preserve"> and costs</w:t>
      </w:r>
      <w:r w:rsidRPr="00A91583">
        <w:t>, receiver’s fees, premiums on receiver’s bonds, repair and maintenance costs, insurance premiums, taxes, assessments</w:t>
      </w:r>
      <w:r w:rsidR="002D7203">
        <w:t>,</w:t>
      </w:r>
      <w:r w:rsidRPr="00A91583">
        <w:t xml:space="preserve"> and other charges on the Property, and then to </w:t>
      </w:r>
      <w:r>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w:t>
      </w:r>
      <w:r w:rsidRPr="00A91583">
        <w:lastRenderedPageBreak/>
        <w:t>possession of and manage the Property and collect the Rents and profits derived from the Property without any showing as to the inadequacy of the Property as security.</w:t>
      </w:r>
    </w:p>
    <w:p w14:paraId="411815B8" w14:textId="0E9E56A3" w:rsidR="00E968A4" w:rsidRDefault="00E968A4" w:rsidP="00E968A4">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5405FB53" w14:textId="6B6E71B8" w:rsidR="00E968A4" w:rsidRDefault="00E968A4" w:rsidP="00E968A4">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04878F66" w14:textId="70899256" w:rsidR="00E968A4" w:rsidRDefault="00E968A4" w:rsidP="00E968A4">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rsidR="002D7203">
        <w:t>,</w:t>
      </w:r>
      <w:r w:rsidRPr="00A91583">
        <w:t xml:space="preserve"> covenants</w:t>
      </w:r>
      <w:r w:rsidR="002D7203">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5F94F346" w14:textId="5BA0BE13" w:rsidR="00E968A4" w:rsidRDefault="00E968A4" w:rsidP="00E968A4">
      <w:pPr>
        <w:widowControl/>
        <w:tabs>
          <w:tab w:val="left" w:pos="0"/>
        </w:tabs>
        <w:ind w:right="29" w:firstLine="720"/>
        <w:jc w:val="both"/>
      </w:pPr>
      <w:r w:rsidRPr="00347F71">
        <w:rPr>
          <w:b/>
        </w:rPr>
        <w:t xml:space="preserve">(f) </w:t>
      </w:r>
      <w:r>
        <w:rPr>
          <w:b/>
        </w:rPr>
        <w:t xml:space="preserve">Control and Maintenance of the Property.  </w:t>
      </w:r>
      <w:r>
        <w:t xml:space="preserve">Unless required by Applicable Law, </w:t>
      </w:r>
      <w:r w:rsidRPr="00A91583">
        <w:t xml:space="preserve">Lender, or a receiver appointed under Applicable Law, </w:t>
      </w:r>
      <w:r>
        <w:t xml:space="preserve">is </w:t>
      </w:r>
      <w:r w:rsidRPr="00A91583">
        <w:t xml:space="preserve">not </w:t>
      </w:r>
      <w:r>
        <w:t xml:space="preserve">obligated </w:t>
      </w:r>
      <w:r w:rsidRPr="00A91583">
        <w:t>to enter upon, take control of</w:t>
      </w:r>
      <w:r w:rsidR="002D7203">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64442365" w14:textId="77777777" w:rsidR="00E968A4" w:rsidRDefault="00E968A4" w:rsidP="00E968A4">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 6.</w:t>
      </w:r>
    </w:p>
    <w:p w14:paraId="46F6F2C5" w14:textId="77777777" w:rsidR="00E968A4" w:rsidRDefault="00E968A4" w:rsidP="00E968A4">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0137D379" w14:textId="1445706E" w:rsidR="00E968A4" w:rsidRDefault="00E968A4" w:rsidP="00E968A4">
      <w:pPr>
        <w:widowControl/>
        <w:tabs>
          <w:tab w:val="left" w:pos="0"/>
        </w:tabs>
        <w:ind w:right="29" w:firstLine="720"/>
        <w:jc w:val="both"/>
      </w:pPr>
      <w:r w:rsidRPr="00A91583">
        <w:rPr>
          <w:b/>
          <w:bCs/>
        </w:rPr>
        <w:t xml:space="preserve">11.  </w:t>
      </w:r>
      <w:r>
        <w:rPr>
          <w:b/>
          <w:bCs/>
        </w:rPr>
        <w:t>Mortgage Insurance.</w:t>
      </w:r>
    </w:p>
    <w:p w14:paraId="55B8850C" w14:textId="0ACC3BFF" w:rsidR="00E968A4" w:rsidRDefault="00E968A4" w:rsidP="00E968A4">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22D51120" w14:textId="40A8C9C0" w:rsidR="00E968A4" w:rsidRDefault="00E968A4" w:rsidP="00E968A4">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2D7203">
        <w:t>,</w:t>
      </w:r>
      <w:r>
        <w:t xml:space="preserv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62FECFEA" w14:textId="77777777" w:rsidR="00E968A4" w:rsidRDefault="00E968A4" w:rsidP="00E968A4">
      <w:pPr>
        <w:widowControl/>
        <w:tabs>
          <w:tab w:val="left" w:pos="0"/>
        </w:tabs>
        <w:ind w:right="29" w:firstLine="720"/>
        <w:jc w:val="both"/>
      </w:pPr>
      <w:r>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47B354C" w14:textId="77777777" w:rsidR="00E968A4" w:rsidRDefault="00E968A4" w:rsidP="00E968A4">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65B89706" w14:textId="5826639A" w:rsidR="00E968A4" w:rsidRDefault="00E968A4" w:rsidP="00E968A4">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7586A907" w14:textId="77777777" w:rsidR="00E968A4" w:rsidRDefault="00E968A4" w:rsidP="00E968A4">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41FA2124" w14:textId="77777777" w:rsidR="00CF758D" w:rsidRDefault="00E968A4" w:rsidP="00CF758D">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CF758D">
        <w:t> </w:t>
      </w:r>
      <w:r w:rsidRPr="00A91583">
        <w:t>U.S.C.</w:t>
      </w:r>
      <w:r w:rsidR="00CF758D">
        <w:t> </w:t>
      </w:r>
      <w:r>
        <w:t>§</w:t>
      </w:r>
      <w:r w:rsidR="00CF758D">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55DBFD5" w14:textId="77777777" w:rsidR="00CF758D" w:rsidRDefault="00E968A4" w:rsidP="00CF758D">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p>
    <w:p w14:paraId="34CAA07D" w14:textId="38951C88" w:rsidR="00E968A4" w:rsidRDefault="00E968A4" w:rsidP="00CF758D">
      <w:pPr>
        <w:widowControl/>
        <w:tabs>
          <w:tab w:val="left" w:pos="0"/>
          <w:tab w:val="left" w:pos="720"/>
          <w:tab w:val="left" w:pos="1440"/>
          <w:tab w:val="left" w:pos="8640"/>
        </w:tabs>
        <w:ind w:firstLine="720"/>
        <w:jc w:val="both"/>
      </w:pPr>
      <w:r>
        <w:rPr>
          <w:b/>
          <w:bCs/>
          <w:color w:val="000000"/>
        </w:rPr>
        <w:t>(a)</w:t>
      </w:r>
      <w:r w:rsidRPr="00CF758D">
        <w:rPr>
          <w:b/>
          <w:bCs/>
          <w:color w:val="000000"/>
        </w:rPr>
        <w:t xml:space="preserve"> </w:t>
      </w:r>
      <w:r>
        <w:rPr>
          <w:b/>
          <w:bCs/>
          <w:color w:val="000000"/>
        </w:rPr>
        <w:t>Assignment of Miscellaneous Proceeds.</w:t>
      </w:r>
      <w:r>
        <w:t xml:space="preserve">  </w:t>
      </w:r>
      <w:r w:rsidRPr="00A91583">
        <w:t xml:space="preserve">Borrower </w:t>
      </w:r>
      <w:r>
        <w:t xml:space="preserve">is unconditionally assigning </w:t>
      </w:r>
      <w:r w:rsidRPr="00A91583">
        <w:t>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5C7B9CAC" w14:textId="2650A557" w:rsidR="00E968A4" w:rsidRDefault="00E968A4" w:rsidP="00E968A4">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w:t>
      </w:r>
      <w:r w:rsidR="002D7203">
        <w:t>,</w:t>
      </w:r>
      <w:r>
        <w:t xml:space="preserve">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Unless Lender and Borrower agree in writing </w:t>
      </w:r>
      <w:r>
        <w:lastRenderedPageBreak/>
        <w:t xml:space="preserve">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 by such restoration or repair,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0D365458" w14:textId="7EE3C53B" w:rsidR="00E968A4" w:rsidRDefault="00E968A4" w:rsidP="00E968A4">
      <w:pPr>
        <w:widowControl/>
        <w:ind w:firstLine="720"/>
        <w:jc w:val="both"/>
      </w:pPr>
      <w:r w:rsidRPr="00A91583">
        <w:rPr>
          <w:b/>
          <w:bCs/>
        </w:rPr>
        <w:t>(</w:t>
      </w:r>
      <w:r>
        <w:rPr>
          <w:b/>
          <w:bCs/>
        </w:rPr>
        <w:t>c</w:t>
      </w:r>
      <w:r w:rsidRPr="00A91583">
        <w:rPr>
          <w:b/>
          <w:bCs/>
        </w:rPr>
        <w:t>)</w:t>
      </w:r>
      <w:r w:rsidRPr="00CF758D">
        <w:rPr>
          <w:b/>
          <w:bCs/>
        </w:rPr>
        <w:t xml:space="preserve"> </w:t>
      </w:r>
      <w:r w:rsidRPr="00A91583">
        <w:rPr>
          <w:b/>
          <w:bCs/>
        </w:rPr>
        <w:t>Application of Miscellaneous Proceeds upon Condemnation, Destruction</w:t>
      </w:r>
      <w:r w:rsidR="002D7203">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784E6FFC" w14:textId="68BFD34B" w:rsidR="00E968A4" w:rsidRDefault="00E968A4" w:rsidP="00E968A4">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 Partial Devaluation</w:t>
      </w:r>
      <w:r w:rsidRPr="00A91583">
        <w:t>, and dividing it by (ii</w:t>
      </w:r>
      <w:r>
        <w:t xml:space="preserve">) the fair market value of the Property immediately before the Partial Devaluation.  Any balance </w:t>
      </w:r>
      <w:r w:rsidRPr="00A91583">
        <w:t>of the Miscellaneous Proceeds will</w:t>
      </w:r>
      <w:r>
        <w:t xml:space="preserve"> be paid to Borrower.</w:t>
      </w:r>
    </w:p>
    <w:p w14:paraId="742B0357" w14:textId="77777777" w:rsidR="00E968A4" w:rsidRDefault="00E968A4" w:rsidP="00E968A4">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312C16EB" w14:textId="3C29E510" w:rsidR="00E968A4" w:rsidRDefault="00E968A4" w:rsidP="00E968A4">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48A4472E" w14:textId="77777777" w:rsidR="00CF758D" w:rsidRDefault="00E968A4" w:rsidP="00CF758D">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391CFA4E" w14:textId="03126558" w:rsidR="00CF758D" w:rsidRDefault="00E968A4" w:rsidP="00CF758D">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lastRenderedPageBreak/>
        <w:t>if</w:t>
      </w:r>
      <w:r w:rsidRPr="00A91583">
        <w:t xml:space="preserve"> Lender extends the time for payment or modifies the amortization of the sums secured by this Security Instrument. </w:t>
      </w:r>
      <w:r>
        <w:t xml:space="preserve"> 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w:t>
      </w:r>
      <w:r w:rsidR="002D7203">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468503D9" w14:textId="77777777" w:rsidR="00FC0B62" w:rsidRDefault="00E968A4" w:rsidP="00CF758D">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3F35A6C5" w14:textId="06CA56D6" w:rsidR="00E968A4" w:rsidRDefault="00E968A4" w:rsidP="00CF758D">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2D7203">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t>Miscellaneous Proceeds, Rents</w:t>
      </w:r>
      <w:r w:rsidR="002D7203">
        <w:t>,</w:t>
      </w:r>
      <w:r>
        <w:t xml:space="preserve"> </w:t>
      </w:r>
      <w:r w:rsidRPr="00A91583">
        <w:t>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2D7203">
        <w:t>,</w:t>
      </w:r>
      <w:r>
        <w:t xml:space="preserve">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14:paraId="6E488512" w14:textId="1B71F4E9" w:rsidR="00CF758D" w:rsidRDefault="00E968A4" w:rsidP="00CF758D">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w:t>
      </w:r>
      <w:r w:rsidR="002D7203">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58E6B05C" w14:textId="7728AB82" w:rsidR="00E968A4" w:rsidRDefault="00E968A4" w:rsidP="00CF758D">
      <w:pPr>
        <w:widowControl/>
        <w:tabs>
          <w:tab w:val="left" w:pos="0"/>
          <w:tab w:val="left" w:pos="720"/>
          <w:tab w:val="left" w:pos="1440"/>
          <w:tab w:val="left" w:pos="8640"/>
        </w:tabs>
        <w:ind w:firstLine="720"/>
        <w:jc w:val="both"/>
      </w:pPr>
      <w:r w:rsidRPr="00A91583">
        <w:rPr>
          <w:b/>
          <w:bCs/>
        </w:rPr>
        <w:t>15.</w:t>
      </w:r>
      <w:r>
        <w:rPr>
          <w:b/>
          <w:bCs/>
        </w:rPr>
        <w:t xml:space="preserve">  Loan Charges.</w:t>
      </w:r>
    </w:p>
    <w:p w14:paraId="25089AFB" w14:textId="52E88948" w:rsidR="00E968A4" w:rsidRDefault="00E968A4" w:rsidP="00E968A4">
      <w:pPr>
        <w:widowControl/>
        <w:tabs>
          <w:tab w:val="left" w:pos="0"/>
        </w:tabs>
        <w:ind w:firstLine="720"/>
        <w:jc w:val="both"/>
      </w:pPr>
      <w:r w:rsidRPr="00A91583">
        <w:rPr>
          <w:b/>
          <w:bCs/>
        </w:rPr>
        <w:t>(a)</w:t>
      </w:r>
      <w:r w:rsidRPr="00CF758D">
        <w:rPr>
          <w:b/>
          <w:bCs/>
        </w:rPr>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2D7203">
        <w:t>,</w:t>
      </w:r>
      <w:r w:rsidRPr="00A91583">
        <w:t xml:space="preserve"> and tracking services</w:t>
      </w:r>
      <w:r w:rsidR="00065BB8">
        <w:t>,</w:t>
      </w:r>
      <w:r w:rsidRPr="00A91583">
        <w:t xml:space="preserve"> or (B) a one-time charge for flood zone determination and certification services and subsequent charges each time remappings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562E55B1" w14:textId="46F86ABA" w:rsidR="00E968A4" w:rsidRDefault="00E968A4" w:rsidP="00E968A4">
      <w:pPr>
        <w:widowControl/>
        <w:tabs>
          <w:tab w:val="left" w:pos="0"/>
        </w:tabs>
        <w:ind w:firstLine="720"/>
        <w:jc w:val="both"/>
      </w:pPr>
      <w:r w:rsidRPr="00A91583">
        <w:rPr>
          <w:b/>
          <w:bCs/>
        </w:rPr>
        <w:t>(b)</w:t>
      </w:r>
      <w:r w:rsidRPr="00CF758D">
        <w:rPr>
          <w:b/>
          <w:bCs/>
        </w:rPr>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(i) reasonable</w:t>
      </w:r>
      <w:r>
        <w:t xml:space="preserve"> attorneys’ fees</w:t>
      </w:r>
      <w:r w:rsidRPr="00A91583">
        <w:t xml:space="preserve"> and costs</w:t>
      </w:r>
      <w:r>
        <w:t>;</w:t>
      </w:r>
      <w:r w:rsidRPr="00A91583">
        <w:t xml:space="preserve"> (ii)</w:t>
      </w:r>
      <w:r>
        <w:t xml:space="preserve"> property inspection</w:t>
      </w:r>
      <w:r w:rsidRPr="00A91583">
        <w:t>, valuation, mediation</w:t>
      </w:r>
      <w:r w:rsidR="002D7203">
        <w:t>,</w:t>
      </w:r>
      <w:r w:rsidRPr="00A91583">
        <w:t xml:space="preserve"> and loss mitigation fees</w:t>
      </w:r>
      <w:r>
        <w:t>;</w:t>
      </w:r>
      <w:r w:rsidRPr="00A91583">
        <w:t xml:space="preserve"> and (iii) other related fees.</w:t>
      </w:r>
    </w:p>
    <w:p w14:paraId="4A9A3E38" w14:textId="77777777" w:rsidR="00E968A4" w:rsidRDefault="00E968A4" w:rsidP="00E968A4">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11BBA157" w14:textId="72210B64" w:rsidR="00CF758D" w:rsidRDefault="00E968A4" w:rsidP="00CF758D">
      <w:pPr>
        <w:widowControl/>
        <w:tabs>
          <w:tab w:val="left" w:pos="0"/>
          <w:tab w:val="left" w:pos="720"/>
          <w:tab w:val="left" w:pos="1440"/>
          <w:tab w:val="left" w:pos="8640"/>
        </w:tabs>
        <w:ind w:firstLine="720"/>
        <w:jc w:val="both"/>
      </w:pPr>
      <w:r w:rsidRPr="00A91583">
        <w:rPr>
          <w:b/>
          <w:bCs/>
        </w:rPr>
        <w:t>(d)</w:t>
      </w:r>
      <w:r w:rsidRPr="00CF758D">
        <w:rPr>
          <w:b/>
          <w:bCs/>
        </w:rPr>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w:t>
      </w:r>
      <w:r>
        <w:lastRenderedPageBreak/>
        <w:t>necessary to reduce the charge to the permitted limit</w:t>
      </w:r>
      <w:r w:rsidR="00D606A3">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21A8A192" w14:textId="77777777" w:rsidR="00CF758D" w:rsidRDefault="00E968A4" w:rsidP="00CF758D">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Borrower’s Physical</w:t>
      </w:r>
      <w:r w:rsidRPr="00A91583">
        <w:rPr>
          <w:b/>
          <w:bCs/>
        </w:rPr>
        <w:t xml:space="preserve"> Address</w:t>
      </w:r>
      <w:r>
        <w:rPr>
          <w:b/>
          <w:bCs/>
        </w:rPr>
        <w:t>.</w:t>
      </w:r>
      <w:r>
        <w:t xml:space="preserve">  All notices given by Borrower or Lender in connection with this Security Instrument must be in writing.</w:t>
      </w:r>
    </w:p>
    <w:p w14:paraId="123BECC0" w14:textId="77777777" w:rsidR="00CF758D" w:rsidRDefault="00E968A4" w:rsidP="00CF758D">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Notice Address (as defined in Section 16(c) below)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305A22AD" w14:textId="77777777" w:rsidR="00CF758D" w:rsidRDefault="00E968A4" w:rsidP="00CF758D">
      <w:pPr>
        <w:widowControl/>
        <w:tabs>
          <w:tab w:val="left" w:pos="0"/>
          <w:tab w:val="left" w:pos="720"/>
          <w:tab w:val="left" w:pos="1440"/>
          <w:tab w:val="left" w:pos="8640"/>
        </w:tabs>
        <w:ind w:firstLine="720"/>
        <w:jc w:val="both"/>
      </w:pPr>
      <w:r w:rsidRPr="00A91583">
        <w:rPr>
          <w:b/>
          <w:bCs/>
        </w:rPr>
        <w:t>(b)</w:t>
      </w:r>
      <w:r w:rsidRPr="00CF758D">
        <w:rPr>
          <w:b/>
          <w:bCs/>
        </w:rPr>
        <w:t xml:space="preserve"> </w:t>
      </w:r>
      <w:r w:rsidRPr="00A91583">
        <w:rPr>
          <w:b/>
          <w:bCs/>
        </w:rPr>
        <w:t xml:space="preserve">Electronic Notice to Borrower.  </w:t>
      </w:r>
      <w:r w:rsidRPr="00A91583">
        <w:t xml:space="preserve">Unless another delivery method is required by Applicable Law, Lender </w:t>
      </w:r>
      <w:r>
        <w:t xml:space="preserve">may </w:t>
      </w:r>
      <w:r w:rsidRPr="00A91583">
        <w:t>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Borrower may withdraw the agreement to receive Electronic Communications from Lender at any time by providing written notice to Lender of Borrower’s withdrawal of such agreement.</w:t>
      </w:r>
    </w:p>
    <w:p w14:paraId="4ACDF264" w14:textId="77777777" w:rsidR="00CF758D" w:rsidRDefault="00E968A4" w:rsidP="00CF758D">
      <w:pPr>
        <w:widowControl/>
        <w:tabs>
          <w:tab w:val="left" w:pos="0"/>
          <w:tab w:val="left" w:pos="720"/>
          <w:tab w:val="left" w:pos="1440"/>
          <w:tab w:val="left" w:pos="8640"/>
        </w:tabs>
        <w:ind w:firstLine="720"/>
        <w:jc w:val="both"/>
      </w:pPr>
      <w:r w:rsidRPr="00A91583">
        <w:rPr>
          <w:b/>
          <w:bCs/>
        </w:rPr>
        <w:t>(c)</w:t>
      </w:r>
      <w:r w:rsidRPr="00A91583">
        <w:t xml:space="preserve"> </w:t>
      </w:r>
      <w:r w:rsidRPr="006605EE">
        <w:rPr>
          <w:b/>
        </w:rPr>
        <w:t>Borrower’s</w:t>
      </w:r>
      <w:r>
        <w:t xml:space="preserve"> </w:t>
      </w:r>
      <w:r w:rsidRPr="00A91583">
        <w:rPr>
          <w:b/>
          <w:bCs/>
        </w:rPr>
        <w:t xml:space="preserve">Notice Address.  </w:t>
      </w:r>
      <w:r>
        <w:t xml:space="preserve">The address to which Lender will send Borrower notice (“Notice Address”) </w:t>
      </w:r>
      <w:r w:rsidRPr="00A91583">
        <w:t>will</w:t>
      </w:r>
      <w:r>
        <w:t xml:space="preserve"> be the Property Address unless Borrower has designated </w:t>
      </w:r>
      <w:r w:rsidRPr="00A91583">
        <w:t>a</w:t>
      </w:r>
      <w:r>
        <w:t xml:space="preserve"> different address by </w:t>
      </w:r>
      <w:r w:rsidRPr="00A91583">
        <w:t xml:space="preserve">written </w:t>
      </w:r>
      <w:r>
        <w:t xml:space="preserve">notice to Lender.  If Lender and Borrower have agreed that notice may be given by Electronic Communication, then Borrower may designate an Electronic Address as Notice Address.  Borrower </w:t>
      </w:r>
      <w:r w:rsidRPr="00A91583">
        <w:t>will</w:t>
      </w:r>
      <w:r>
        <w:t xml:space="preserve"> promptly notify Lender of Borrower’s change of Notice</w:t>
      </w:r>
      <w:r w:rsidRPr="00A91583">
        <w:t xml:space="preserve"> </w:t>
      </w:r>
      <w:r>
        <w:t>A</w:t>
      </w:r>
      <w:r w:rsidRPr="00A91583">
        <w:t>ddress</w:t>
      </w:r>
      <w:r>
        <w:t>, including any changes to Borrower’s</w:t>
      </w:r>
      <w:r w:rsidRPr="00A91583">
        <w:t xml:space="preserve"> </w:t>
      </w:r>
      <w:r>
        <w:t xml:space="preserve">Electronic Address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05A8D6FD" w14:textId="77777777" w:rsidR="00CF758D" w:rsidRDefault="00E968A4" w:rsidP="00CF758D">
      <w:pPr>
        <w:widowControl/>
        <w:tabs>
          <w:tab w:val="left" w:pos="0"/>
          <w:tab w:val="left" w:pos="720"/>
          <w:tab w:val="left" w:pos="1440"/>
          <w:tab w:val="left" w:pos="8640"/>
        </w:tabs>
        <w:ind w:firstLine="720"/>
        <w:jc w:val="both"/>
      </w:pPr>
      <w:r w:rsidRPr="00A91583">
        <w:rPr>
          <w:b/>
          <w:bCs/>
        </w:rPr>
        <w:t>(d)</w:t>
      </w:r>
      <w:r w:rsidRPr="00CF758D">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actually received by Lender</w:t>
      </w:r>
      <w:r w:rsidRPr="00A91583">
        <w:t xml:space="preserve"> at Lender’s designated address (which may include an </w:t>
      </w:r>
      <w:r w:rsidRPr="00A91583">
        <w:lastRenderedPageBreak/>
        <w:t>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738EE23A" w14:textId="77777777" w:rsidR="00CF758D" w:rsidRDefault="00E968A4" w:rsidP="00CF758D">
      <w:pPr>
        <w:widowControl/>
        <w:tabs>
          <w:tab w:val="left" w:pos="0"/>
          <w:tab w:val="left" w:pos="720"/>
          <w:tab w:val="left" w:pos="1440"/>
          <w:tab w:val="left" w:pos="8640"/>
        </w:tabs>
        <w:ind w:firstLine="720"/>
        <w:jc w:val="both"/>
      </w:pPr>
      <w:r w:rsidRPr="00A91583">
        <w:rPr>
          <w:b/>
          <w:bCs/>
        </w:rPr>
        <w:t>(e)</w:t>
      </w:r>
      <w:r w:rsidRPr="00CF758D">
        <w:rPr>
          <w:b/>
          <w:bCs/>
        </w:rPr>
        <w:t xml:space="preserve"> </w:t>
      </w:r>
      <w:r w:rsidRPr="00A91583">
        <w:rPr>
          <w:b/>
          <w:bCs/>
        </w:rPr>
        <w:t xml:space="preserve">Borrower’s </w:t>
      </w:r>
      <w:r>
        <w:rPr>
          <w:b/>
          <w:bCs/>
        </w:rPr>
        <w:t>Physical</w:t>
      </w:r>
      <w:r w:rsidRPr="00A91583">
        <w:rPr>
          <w:b/>
          <w:bCs/>
        </w:rPr>
        <w:t xml:space="preserve"> Address.  </w:t>
      </w:r>
      <w:r w:rsidRPr="00A91583">
        <w:t xml:space="preserve">In addition to the designated </w:t>
      </w:r>
      <w:r>
        <w:t>Notice Address</w:t>
      </w:r>
      <w:r w:rsidRPr="00A91583">
        <w:t xml:space="preserve">, Borrower </w:t>
      </w:r>
      <w:r>
        <w:t>will</w:t>
      </w:r>
      <w:r w:rsidRPr="00A91583">
        <w:t xml:space="preserve"> provide Lender with the address </w:t>
      </w:r>
      <w:r>
        <w:t>where</w:t>
      </w:r>
      <w:r w:rsidRPr="00A91583">
        <w:t xml:space="preserve"> Borrower </w:t>
      </w:r>
      <w:r>
        <w:t xml:space="preserve">physically </w:t>
      </w:r>
      <w:r w:rsidRPr="00A91583">
        <w:t>reside</w:t>
      </w:r>
      <w:r>
        <w:t xml:space="preserve">s, </w:t>
      </w:r>
      <w:r w:rsidRPr="00A91583">
        <w:t xml:space="preserve">if different from the Property </w:t>
      </w:r>
      <w:r>
        <w:t xml:space="preserve">Address, </w:t>
      </w:r>
      <w:r w:rsidRPr="00A91583">
        <w:t>and notify Lender whenever this address changes.</w:t>
      </w:r>
    </w:p>
    <w:p w14:paraId="4B6119F3" w14:textId="22ED7F8E" w:rsidR="00E968A4" w:rsidRDefault="00E968A4" w:rsidP="00CF758D">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w:t>
      </w:r>
      <w:r w:rsidR="009C4B84">
        <w:t>State of Pennsylvania</w:t>
      </w:r>
      <w:r>
        <w:t xml:space="preserve">.  All rights and obligations contained in this Security Instrument are subject to any requirements and limitations of Applicable Law.  </w:t>
      </w:r>
      <w:bookmarkStart w:id="4" w:name="_GoBack"/>
      <w:bookmarkEnd w:id="4"/>
      <w:r>
        <w:t xml:space="preserve">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6601543A" w14:textId="4323351E" w:rsidR="00CF758D" w:rsidRDefault="00E968A4" w:rsidP="00CF758D">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w:t>
      </w:r>
      <w:r>
        <w:t xml:space="preserve"> (c) any reference to “Section” in this document refers to Sections contained in this Security Instrument unless otherwise noted;</w:t>
      </w:r>
      <w:r w:rsidRPr="00A91583">
        <w:t xml:space="preserve"> and (d) the headings and captions are inserted for convenience of reference and do not define, limit, or describe the scope or intent of this Security Instrument or any particular </w:t>
      </w:r>
      <w:r>
        <w:t>S</w:t>
      </w:r>
      <w:r w:rsidRPr="00A91583">
        <w:t>ection, paragraph</w:t>
      </w:r>
      <w:r w:rsidR="002D7203">
        <w:t>,</w:t>
      </w:r>
      <w:r w:rsidRPr="00A91583">
        <w:t xml:space="preserve"> or provision</w:t>
      </w:r>
      <w:r>
        <w:t>.</w:t>
      </w:r>
    </w:p>
    <w:p w14:paraId="524A9F5D" w14:textId="1EA9752F" w:rsidR="00E968A4" w:rsidRDefault="00E968A4" w:rsidP="00CF758D">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13D0862F" w14:textId="38B987AE" w:rsidR="00E968A4" w:rsidRDefault="00E968A4" w:rsidP="00E968A4">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w:t>
      </w:r>
      <w:r w:rsidRPr="00A91583">
        <w:t xml:space="preserve"> 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2D7203">
        <w:t>,</w:t>
      </w:r>
      <w:r>
        <w:t xml:space="preserve"> or escrow agreement, the intent of which is the transfer of title by Borrower to a purchaser at a future date.</w:t>
      </w:r>
    </w:p>
    <w:p w14:paraId="41B872EB" w14:textId="77777777" w:rsidR="00E968A4" w:rsidRDefault="00E968A4" w:rsidP="00E968A4">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7D731DA7" w14:textId="77777777" w:rsidR="00CF758D" w:rsidRDefault="00E968A4" w:rsidP="00CF758D">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to protect</w:t>
      </w:r>
      <w:r w:rsidRPr="00A91583">
        <w:t xml:space="preserve"> Lender’s Interest in the Property and/or rights under this Security Instrument</w:t>
      </w:r>
      <w:r>
        <w:t>.</w:t>
      </w:r>
    </w:p>
    <w:p w14:paraId="6E2C4814" w14:textId="48C277D9" w:rsidR="00CF758D" w:rsidRDefault="00E968A4" w:rsidP="00CF758D">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w:t>
      </w:r>
      <w:r>
        <w:lastRenderedPageBreak/>
        <w:t xml:space="preserve">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6DC892C4" w14:textId="77777777" w:rsidR="00CF758D" w:rsidRDefault="00E968A4" w:rsidP="00CF758D">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14:paraId="483C86B5" w14:textId="4096F880" w:rsidR="00CF758D" w:rsidRDefault="00E968A4" w:rsidP="00CF758D">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2D7203">
        <w:t>,</w:t>
      </w:r>
      <w:r>
        <w:t xml:space="preserve"> or cashier’s check, provided any such check is drawn upon an institution whose deposits are insured by a </w:t>
      </w:r>
      <w:r w:rsidRPr="00A91583">
        <w:t xml:space="preserve">U.S. </w:t>
      </w:r>
      <w:r>
        <w:t>federal agency, instrumentality, or entity; or (</w:t>
      </w:r>
      <w:r w:rsidRPr="00A91583">
        <w:t>ddd</w:t>
      </w:r>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1260BA4A" w14:textId="77777777" w:rsidR="00CF758D" w:rsidRDefault="00E968A4" w:rsidP="00CF758D">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14:paraId="3EFFE092" w14:textId="77777777" w:rsidR="00CF758D" w:rsidRDefault="00E968A4" w:rsidP="00CF758D">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149C1CD6" w14:textId="77777777" w:rsidR="00CF758D" w:rsidRDefault="00E968A4" w:rsidP="00CF758D">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2FD8C1FE" w14:textId="77777777" w:rsidR="00CF758D" w:rsidRDefault="00E968A4" w:rsidP="00CF758D">
      <w:pPr>
        <w:widowControl/>
        <w:tabs>
          <w:tab w:val="left" w:pos="0"/>
          <w:tab w:val="left" w:pos="720"/>
          <w:tab w:val="left" w:pos="1440"/>
          <w:tab w:val="left" w:pos="8640"/>
        </w:tabs>
        <w:ind w:firstLine="720"/>
        <w:jc w:val="both"/>
      </w:pPr>
      <w:r w:rsidRPr="00A91583">
        <w:rPr>
          <w:b/>
          <w:bCs/>
        </w:rPr>
        <w:t>23.</w:t>
      </w:r>
      <w:r w:rsidRPr="00A91583">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Note, or (b) alleges that the other party has breached any provision of this Security Instrument or the Note.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 xml:space="preserve">Borrower pursuant to Section </w:t>
      </w:r>
      <w:r w:rsidRPr="00A91583">
        <w:t>19 will</w:t>
      </w:r>
      <w:r>
        <w:t xml:space="preserve"> be deemed to satisfy the notice and opportunity to take corrective action provisions of this Section </w:t>
      </w:r>
      <w:r w:rsidRPr="00A91583">
        <w:t>23.</w:t>
      </w:r>
    </w:p>
    <w:p w14:paraId="5ECD2037" w14:textId="77777777" w:rsidR="00CF758D" w:rsidRDefault="00E968A4" w:rsidP="00CF758D">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7ABAA8FE" w14:textId="7AC81B9E" w:rsidR="00E968A4" w:rsidRDefault="00E968A4" w:rsidP="00CF758D">
      <w:pPr>
        <w:widowControl/>
        <w:tabs>
          <w:tab w:val="left" w:pos="0"/>
          <w:tab w:val="left" w:pos="720"/>
          <w:tab w:val="left" w:pos="1440"/>
          <w:tab w:val="left" w:pos="8640"/>
        </w:tabs>
        <w:ind w:firstLine="720"/>
        <w:jc w:val="both"/>
      </w:pPr>
      <w:r w:rsidRPr="00A91583">
        <w:rPr>
          <w:b/>
          <w:bCs/>
        </w:rPr>
        <w:t>(a) Definitions.</w:t>
      </w:r>
      <w:r>
        <w:rPr>
          <w:b/>
          <w:bCs/>
        </w:rPr>
        <w:t xml:space="preserve"> </w:t>
      </w:r>
      <w:r w:rsidRPr="00A91583">
        <w:rPr>
          <w:b/>
          <w:bCs/>
        </w:rPr>
        <w:t xml:space="preserve"> </w:t>
      </w:r>
      <w:r>
        <w:t xml:space="preserve">As used in this Section </w:t>
      </w:r>
      <w:r w:rsidRPr="00A91583">
        <w:t>24</w:t>
      </w:r>
      <w:r>
        <w:t>: (</w:t>
      </w:r>
      <w:r w:rsidRPr="00A91583">
        <w:t>i</w:t>
      </w:r>
      <w:r>
        <w:t>)</w:t>
      </w:r>
      <w:r w:rsidRPr="00A12CCD">
        <w:t xml:space="preserve"> </w:t>
      </w:r>
      <w:r>
        <w:t>“Environmental Law” means any Applicable Laws where the Property is located that relate to health, safety</w:t>
      </w:r>
      <w:r w:rsidR="002D7203">
        <w:t>,</w:t>
      </w:r>
      <w:r>
        <w:t xml:space="preserve">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65F22211" w14:textId="77777777" w:rsidR="00E968A4" w:rsidRDefault="00E968A4" w:rsidP="00E968A4">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511C184" w14:textId="2D6B1D26" w:rsidR="00E968A4" w:rsidRDefault="00E968A4" w:rsidP="00E968A4">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w:t>
      </w:r>
      <w:r w:rsidR="002D7203">
        <w:t>,</w:t>
      </w:r>
      <w:r>
        <w:t xml:space="preserve"> or threat of release of any Hazardous Substance; and (</w:t>
      </w:r>
      <w:r w:rsidRPr="00A91583">
        <w:t>iii</w:t>
      </w:r>
      <w:r>
        <w:t>) any condition caused by the presence, use</w:t>
      </w:r>
      <w:r w:rsidR="002D7203">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6B832481" w14:textId="77777777" w:rsidR="009C4B84" w:rsidRDefault="00E968A4" w:rsidP="009C4B84">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Pr>
          <w:rFonts w:eastAsia="SimSun"/>
          <w:szCs w:val="16"/>
        </w:rPr>
        <w:t>terms</w:t>
      </w:r>
      <w:r w:rsidRPr="0086334D">
        <w:rPr>
          <w:rFonts w:eastAsia="SimSun"/>
          <w:szCs w:val="16"/>
        </w:rPr>
        <w:t>.</w:t>
      </w:r>
    </w:p>
    <w:p w14:paraId="554BB8B9" w14:textId="77777777" w:rsidR="009C4B84" w:rsidRDefault="009C4B84" w:rsidP="009C4B84">
      <w:pPr>
        <w:tabs>
          <w:tab w:val="left" w:pos="0"/>
          <w:tab w:val="left" w:pos="720"/>
          <w:tab w:val="left" w:pos="1440"/>
          <w:tab w:val="left" w:pos="8640"/>
        </w:tabs>
        <w:ind w:firstLine="720"/>
        <w:jc w:val="both"/>
        <w:rPr>
          <w:rFonts w:eastAsia="SimSun"/>
          <w:szCs w:val="16"/>
        </w:rPr>
      </w:pPr>
    </w:p>
    <w:p w14:paraId="175A4348" w14:textId="77777777" w:rsidR="009C4B84" w:rsidRDefault="00E968A4" w:rsidP="009C4B84">
      <w:pPr>
        <w:tabs>
          <w:tab w:val="left" w:pos="0"/>
          <w:tab w:val="left" w:pos="720"/>
          <w:tab w:val="left" w:pos="1440"/>
          <w:tab w:val="left" w:pos="8640"/>
        </w:tabs>
        <w:ind w:firstLine="720"/>
        <w:jc w:val="both"/>
        <w:rPr>
          <w:rFonts w:eastAsia="SimSun"/>
          <w:szCs w:val="16"/>
        </w:rPr>
      </w:pPr>
      <w:r>
        <w:rPr>
          <w:rFonts w:eastAsia="SimSun"/>
          <w:szCs w:val="16"/>
        </w:rPr>
        <w:t xml:space="preserve">NON-UNIFORM COVENANTS.  Borrower and Lender further covenant and agree as </w:t>
      </w:r>
      <w:r>
        <w:rPr>
          <w:rFonts w:eastAsia="SimSun"/>
          <w:szCs w:val="16"/>
        </w:rPr>
        <w:lastRenderedPageBreak/>
        <w:t>follows:</w:t>
      </w:r>
    </w:p>
    <w:p w14:paraId="1682E2D7" w14:textId="2517A679" w:rsidR="00E968A4" w:rsidRPr="009C4B84" w:rsidRDefault="00E968A4" w:rsidP="009C4B84">
      <w:pPr>
        <w:tabs>
          <w:tab w:val="left" w:pos="0"/>
          <w:tab w:val="left" w:pos="720"/>
          <w:tab w:val="left" w:pos="1440"/>
          <w:tab w:val="left" w:pos="8640"/>
        </w:tabs>
        <w:ind w:firstLine="720"/>
        <w:jc w:val="both"/>
        <w:rPr>
          <w:rFonts w:eastAsia="SimSun"/>
          <w:szCs w:val="16"/>
        </w:rPr>
      </w:pPr>
      <w:r w:rsidRPr="0086334D">
        <w:rPr>
          <w:rFonts w:eastAsia="SimSun"/>
          <w:b/>
          <w:szCs w:val="16"/>
        </w:rPr>
        <w:t>26.</w:t>
      </w:r>
      <w:r>
        <w:rPr>
          <w:rFonts w:eastAsia="SimSun"/>
          <w:b/>
          <w:szCs w:val="16"/>
        </w:rPr>
        <w:t xml:space="preserve">  Acceleration; Remedies.</w:t>
      </w:r>
    </w:p>
    <w:p w14:paraId="4FB9A0F1" w14:textId="677CA548" w:rsidR="00CF758D" w:rsidRDefault="00E968A4" w:rsidP="00CF758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Pr="00C23EC7">
        <w:t xml:space="preserve">  Lender </w:t>
      </w:r>
      <w:r>
        <w:rPr>
          <w:rFonts w:eastAsia="SimSun"/>
          <w:szCs w:val="16"/>
        </w:rPr>
        <w:t>will</w:t>
      </w:r>
      <w:r w:rsidRPr="00C23EC7">
        <w:t xml:space="preserve"> give </w:t>
      </w:r>
      <w:r>
        <w:rPr>
          <w:rFonts w:eastAsia="SimSun"/>
          <w:szCs w:val="16"/>
        </w:rPr>
        <w:t xml:space="preserve">a </w:t>
      </w:r>
      <w:r w:rsidRPr="00C23EC7">
        <w:t xml:space="preserve">notice </w:t>
      </w:r>
      <w:r>
        <w:rPr>
          <w:rFonts w:eastAsia="SimSun"/>
          <w:szCs w:val="16"/>
        </w:rPr>
        <w:t xml:space="preserve">of Default </w:t>
      </w:r>
      <w:r w:rsidRPr="00C23EC7">
        <w:t xml:space="preserve">to Borrower prior to acceleration following Borrower’s </w:t>
      </w:r>
      <w:r>
        <w:rPr>
          <w:rFonts w:eastAsia="SimSun"/>
          <w:szCs w:val="16"/>
        </w:rPr>
        <w:t>Default, except that such notice of Default will not be sent when Lender exercises its right</w:t>
      </w:r>
      <w:r w:rsidRPr="00C23EC7">
        <w:t xml:space="preserve"> under Section </w:t>
      </w:r>
      <w:r>
        <w:rPr>
          <w:rFonts w:eastAsia="SimSun"/>
          <w:szCs w:val="16"/>
        </w:rPr>
        <w:t>19</w:t>
      </w:r>
      <w:r w:rsidRPr="00C23EC7">
        <w:t xml:space="preserve"> unless Applicable Law provides otherwise</w:t>
      </w:r>
      <w:r>
        <w:rPr>
          <w:rFonts w:eastAsia="SimSun"/>
          <w:szCs w:val="16"/>
        </w:rPr>
        <w:t xml:space="preserve">.  The notice will specify, in addition to any other information required by Applicable Law: (i) the Default; (ii) </w:t>
      </w:r>
      <w:r w:rsidRPr="00C23EC7">
        <w:t xml:space="preserve">the action required to cure the </w:t>
      </w:r>
      <w:r>
        <w:t>Default</w:t>
      </w:r>
      <w:r w:rsidRPr="00C23EC7">
        <w:t xml:space="preserve">; </w:t>
      </w:r>
      <w:r>
        <w:t xml:space="preserve">(iii) </w:t>
      </w:r>
      <w:r w:rsidRPr="00C23EC7">
        <w:t xml:space="preserve">when the </w:t>
      </w:r>
      <w:r>
        <w:t>D</w:t>
      </w:r>
      <w:r w:rsidRPr="00C23EC7">
        <w:t xml:space="preserve">efault must be cured; </w:t>
      </w:r>
      <w:r>
        <w:rPr>
          <w:rFonts w:eastAsia="SimSun"/>
          <w:szCs w:val="16"/>
        </w:rPr>
        <w:t>(iv</w:t>
      </w:r>
      <w:r w:rsidRPr="00C23EC7">
        <w:t xml:space="preserve">) that failure to cure the </w:t>
      </w:r>
      <w:r>
        <w:t xml:space="preserve">Default </w:t>
      </w:r>
      <w:r w:rsidRPr="00C23EC7">
        <w:t>as specified may result in acceleration of the sums secured by this Security Instrument, foreclosure by judicial proceeding and sale of the Property</w:t>
      </w:r>
      <w:r>
        <w:rPr>
          <w:rFonts w:eastAsia="SimSun"/>
          <w:szCs w:val="16"/>
        </w:rPr>
        <w:t>; (v) Borrower’s</w:t>
      </w:r>
      <w:r w:rsidRPr="00C23EC7">
        <w:t xml:space="preserve"> right to reinstate after acceleration</w:t>
      </w:r>
      <w:r>
        <w:rPr>
          <w:rFonts w:eastAsia="SimSun"/>
          <w:szCs w:val="16"/>
        </w:rPr>
        <w:t>;</w:t>
      </w:r>
      <w:r w:rsidRPr="00C23EC7">
        <w:t xml:space="preserve"> and</w:t>
      </w:r>
      <w:r>
        <w:rPr>
          <w:rFonts w:eastAsia="SimSun"/>
          <w:szCs w:val="16"/>
        </w:rPr>
        <w:t xml:space="preserve"> (vi)</w:t>
      </w:r>
      <w:r w:rsidRPr="00C23EC7">
        <w:t xml:space="preserve"> </w:t>
      </w:r>
      <w:r w:rsidR="009C4B84">
        <w:t>Borrower’s</w:t>
      </w:r>
      <w:r w:rsidR="009C4B84" w:rsidRPr="00C23EC7">
        <w:t xml:space="preserve"> </w:t>
      </w:r>
      <w:r w:rsidRPr="00C23EC7">
        <w:t xml:space="preserve">right to </w:t>
      </w:r>
      <w:r>
        <w:t xml:space="preserve">deny </w:t>
      </w:r>
      <w:r w:rsidRPr="00C23EC7">
        <w:t xml:space="preserve">in the foreclosure proceeding the existence of a </w:t>
      </w:r>
      <w:r>
        <w:rPr>
          <w:rFonts w:eastAsia="SimSun"/>
          <w:szCs w:val="16"/>
        </w:rPr>
        <w:t>Default</w:t>
      </w:r>
      <w:r w:rsidRPr="00C23EC7">
        <w:t xml:space="preserve"> or </w:t>
      </w:r>
      <w:r>
        <w:t xml:space="preserve">to assert </w:t>
      </w:r>
      <w:r w:rsidRPr="00C23EC7">
        <w:t>any other defense of Borrower to acceleration and foreclosure.</w:t>
      </w:r>
    </w:p>
    <w:p w14:paraId="158B7109" w14:textId="77777777" w:rsidR="00CF758D" w:rsidRDefault="00E968A4" w:rsidP="00CF758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(b) Acceleration; </w:t>
      </w:r>
      <w:r>
        <w:rPr>
          <w:rFonts w:eastAsia="SimSun"/>
          <w:b/>
          <w:szCs w:val="16"/>
        </w:rPr>
        <w:t>Foreclosure</w:t>
      </w:r>
      <w:r w:rsidRPr="0086334D">
        <w:rPr>
          <w:rFonts w:eastAsia="SimSun"/>
          <w:b/>
          <w:szCs w:val="16"/>
        </w:rPr>
        <w:t>; Expenses.</w:t>
      </w:r>
      <w:r w:rsidRPr="0086334D">
        <w:rPr>
          <w:rFonts w:eastAsia="SimSun"/>
          <w:szCs w:val="16"/>
        </w:rPr>
        <w:t xml:space="preserve">  </w:t>
      </w:r>
      <w:r w:rsidRPr="00C23EC7">
        <w:t xml:space="preserve">If the </w:t>
      </w:r>
      <w:r>
        <w:rPr>
          <w:rFonts w:eastAsia="SimSun"/>
          <w:szCs w:val="16"/>
        </w:rPr>
        <w:t>Default</w:t>
      </w:r>
      <w:r w:rsidRPr="00C23EC7">
        <w:t xml:space="preserve"> is not cured as specified</w:t>
      </w:r>
      <w:r>
        <w:rPr>
          <w:rFonts w:eastAsia="SimSun"/>
          <w:szCs w:val="16"/>
        </w:rPr>
        <w:t xml:space="preserve"> in the notice</w:t>
      </w:r>
      <w:r w:rsidRPr="00C23EC7">
        <w:t xml:space="preserve">, Lender may require immediate payment in full of all sums secured by this Security Instrument without further demand and may foreclose this Security Instrument by judicial proceeding.  </w:t>
      </w:r>
      <w:r>
        <w:rPr>
          <w:rFonts w:eastAsia="SimSun"/>
          <w:szCs w:val="16"/>
        </w:rPr>
        <w:t xml:space="preserve">To the extent allowed by Applicable Law, </w:t>
      </w:r>
      <w:r w:rsidRPr="00C23EC7">
        <w:t xml:space="preserve">Lender </w:t>
      </w:r>
      <w:r>
        <w:rPr>
          <w:rFonts w:eastAsia="SimSun"/>
          <w:szCs w:val="16"/>
        </w:rPr>
        <w:t>will</w:t>
      </w:r>
      <w:r w:rsidRPr="00C23EC7">
        <w:t xml:space="preserve"> be entitled to collect all expenses incurred in pursuing the remedies provided in this Section </w:t>
      </w:r>
      <w:r>
        <w:rPr>
          <w:rFonts w:eastAsia="SimSun"/>
          <w:szCs w:val="16"/>
        </w:rPr>
        <w:t>26</w:t>
      </w:r>
      <w:r w:rsidRPr="00C23EC7">
        <w:t>, including, but not limited to</w:t>
      </w:r>
      <w:r>
        <w:t>:</w:t>
      </w:r>
      <w:r w:rsidRPr="00C23EC7">
        <w:t xml:space="preserve"> </w:t>
      </w:r>
      <w:r>
        <w:rPr>
          <w:rFonts w:eastAsia="SimSun"/>
          <w:szCs w:val="16"/>
        </w:rPr>
        <w:t xml:space="preserve">(i) reasonable </w:t>
      </w:r>
      <w:r w:rsidRPr="00C23EC7">
        <w:t>attorneys’ fees and costs</w:t>
      </w:r>
      <w:r>
        <w:rPr>
          <w:rFonts w:eastAsia="SimSun"/>
          <w:szCs w:val="16"/>
        </w:rPr>
        <w:t>; (ii) property inspection and valuation fees; and (iii) other fees incurred to protect Lender’s interest in the Property and/or rights under this Security Instrument</w:t>
      </w:r>
      <w:r w:rsidRPr="00C23EC7">
        <w:t>.</w:t>
      </w:r>
    </w:p>
    <w:p w14:paraId="0782C229" w14:textId="77777777" w:rsidR="00CF758D" w:rsidRDefault="00E968A4" w:rsidP="00CF758D">
      <w:pPr>
        <w:tabs>
          <w:tab w:val="left" w:pos="0"/>
          <w:tab w:val="left" w:pos="720"/>
          <w:tab w:val="left" w:pos="1440"/>
          <w:tab w:val="left" w:pos="8640"/>
        </w:tabs>
        <w:ind w:firstLine="720"/>
        <w:jc w:val="both"/>
        <w:rPr>
          <w:rFonts w:eastAsia="SimSun"/>
          <w:szCs w:val="16"/>
        </w:rPr>
      </w:pPr>
      <w:r w:rsidRPr="0086334D">
        <w:rPr>
          <w:rFonts w:eastAsia="SimSun"/>
          <w:b/>
          <w:szCs w:val="16"/>
        </w:rPr>
        <w:t>27.</w:t>
      </w:r>
      <w:r>
        <w:rPr>
          <w:rFonts w:eastAsia="SimSun"/>
          <w:b/>
          <w:szCs w:val="16"/>
        </w:rPr>
        <w:t xml:space="preserve">  Release.</w:t>
      </w:r>
      <w:r>
        <w:rPr>
          <w:rFonts w:eastAsia="SimSun"/>
          <w:szCs w:val="16"/>
        </w:rPr>
        <w:t xml:space="preserve">  Upon payment of all sums secured by this Security Instrument, this Security Instrument</w:t>
      </w:r>
      <w:r>
        <w:t xml:space="preserve"> and the estate conveyed will terminate and become void.  After such occurrence, Lender will discharge and satisfy this Security Instrument.  Borrower will pay any recordation costs associated with such discharge and satisfaction.</w:t>
      </w:r>
      <w:r>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1F66E3B3" w14:textId="77777777" w:rsidR="00CF758D" w:rsidRDefault="00E968A4" w:rsidP="00CF758D">
      <w:pPr>
        <w:tabs>
          <w:tab w:val="left" w:pos="0"/>
          <w:tab w:val="left" w:pos="720"/>
          <w:tab w:val="left" w:pos="1440"/>
          <w:tab w:val="left" w:pos="8640"/>
        </w:tabs>
        <w:ind w:firstLine="720"/>
        <w:jc w:val="both"/>
        <w:rPr>
          <w:rFonts w:eastAsia="SimSun"/>
          <w:szCs w:val="16"/>
        </w:rPr>
      </w:pPr>
      <w:r>
        <w:rPr>
          <w:b/>
        </w:rPr>
        <w:t xml:space="preserve">28.  </w:t>
      </w:r>
      <w:r w:rsidRPr="00EC1BB1">
        <w:rPr>
          <w:b/>
        </w:rPr>
        <w:t>Waivers.</w:t>
      </w:r>
      <w:r>
        <w:t xml:space="preserve">  Borrower, to the extent permitted by Applicable Law, waives and releases any error or defects in proceedings to enforce this Security Instrument, and waives the benefit of any present or future laws providing for stay of execution, extension of time, exemption from attachment, levy and sale, and homestead exemption.</w:t>
      </w:r>
    </w:p>
    <w:p w14:paraId="05910F19" w14:textId="77777777" w:rsidR="00CF758D" w:rsidRDefault="00E968A4" w:rsidP="00CF758D">
      <w:pPr>
        <w:tabs>
          <w:tab w:val="left" w:pos="0"/>
          <w:tab w:val="left" w:pos="720"/>
          <w:tab w:val="left" w:pos="1440"/>
          <w:tab w:val="left" w:pos="8640"/>
        </w:tabs>
        <w:ind w:firstLine="720"/>
        <w:jc w:val="both"/>
        <w:rPr>
          <w:rFonts w:eastAsia="SimSun"/>
          <w:szCs w:val="16"/>
        </w:rPr>
      </w:pPr>
      <w:r>
        <w:rPr>
          <w:b/>
        </w:rPr>
        <w:t xml:space="preserve">29.  </w:t>
      </w:r>
      <w:r w:rsidRPr="00EC1BB1">
        <w:rPr>
          <w:b/>
        </w:rPr>
        <w:t>Reinstatement Period.</w:t>
      </w:r>
      <w:r w:rsidRPr="00EC1BB1">
        <w:t xml:space="preserve">  Borrower’s time to reinstate provided in Section </w:t>
      </w:r>
      <w:r>
        <w:t>20 will</w:t>
      </w:r>
      <w:r w:rsidRPr="00EC1BB1">
        <w:t xml:space="preserve"> extend to one hour prior to the commencement of bidding at a sheriff's sale or other sale pursuant to this Security Instrument.</w:t>
      </w:r>
    </w:p>
    <w:p w14:paraId="50F65B19" w14:textId="77777777" w:rsidR="00CF758D" w:rsidRDefault="00E968A4" w:rsidP="00CF758D">
      <w:pPr>
        <w:tabs>
          <w:tab w:val="left" w:pos="0"/>
          <w:tab w:val="left" w:pos="720"/>
          <w:tab w:val="left" w:pos="1440"/>
          <w:tab w:val="left" w:pos="8640"/>
        </w:tabs>
        <w:ind w:firstLine="720"/>
        <w:jc w:val="both"/>
        <w:rPr>
          <w:rFonts w:eastAsia="SimSun"/>
          <w:szCs w:val="16"/>
        </w:rPr>
      </w:pPr>
      <w:r>
        <w:rPr>
          <w:b/>
        </w:rPr>
        <w:t xml:space="preserve">30.  </w:t>
      </w:r>
      <w:r w:rsidRPr="00EC1BB1">
        <w:rPr>
          <w:b/>
        </w:rPr>
        <w:t>Purchase Money Mortgage.</w:t>
      </w:r>
      <w:r w:rsidRPr="00EC1BB1">
        <w:t xml:space="preserve">  If any of the debt secured by this Security Instrument is lent to Borrower to acquire title to the Property, this Security Instrument </w:t>
      </w:r>
      <w:r>
        <w:t xml:space="preserve">will </w:t>
      </w:r>
      <w:r w:rsidRPr="00EC1BB1">
        <w:t>be a purchase money mortgage.</w:t>
      </w:r>
    </w:p>
    <w:p w14:paraId="0B3A123B" w14:textId="77777777" w:rsidR="00CF758D" w:rsidRDefault="00E968A4" w:rsidP="00CF758D">
      <w:pPr>
        <w:tabs>
          <w:tab w:val="left" w:pos="0"/>
          <w:tab w:val="left" w:pos="720"/>
          <w:tab w:val="left" w:pos="1440"/>
          <w:tab w:val="left" w:pos="8640"/>
        </w:tabs>
        <w:ind w:firstLine="720"/>
        <w:jc w:val="both"/>
        <w:rPr>
          <w:rFonts w:eastAsia="SimSun"/>
          <w:szCs w:val="16"/>
        </w:rPr>
      </w:pPr>
      <w:r>
        <w:rPr>
          <w:b/>
        </w:rPr>
        <w:t>31</w:t>
      </w:r>
      <w:r w:rsidRPr="0036601A">
        <w:rPr>
          <w:b/>
        </w:rPr>
        <w:t>.</w:t>
      </w:r>
      <w:r w:rsidR="00CF758D">
        <w:rPr>
          <w:b/>
        </w:rPr>
        <w:t xml:space="preserve"> </w:t>
      </w:r>
      <w:r w:rsidRPr="0036601A">
        <w:rPr>
          <w:b/>
        </w:rPr>
        <w:t xml:space="preserve"> Effect of Survival Events</w:t>
      </w:r>
      <w:r>
        <w:t>.  Both before and after any Survival Event, as defined below,</w:t>
      </w:r>
      <w:r w:rsidRPr="00EC1BB1">
        <w:t xml:space="preserve"> Borrower </w:t>
      </w:r>
      <w:r>
        <w:t>will:</w:t>
      </w:r>
    </w:p>
    <w:p w14:paraId="3B1E6B37" w14:textId="5744F363" w:rsidR="00E968A4" w:rsidRPr="00CF758D" w:rsidRDefault="00E968A4" w:rsidP="00CF758D">
      <w:pPr>
        <w:tabs>
          <w:tab w:val="left" w:pos="0"/>
          <w:tab w:val="left" w:pos="720"/>
          <w:tab w:val="left" w:pos="1440"/>
          <w:tab w:val="left" w:pos="8640"/>
        </w:tabs>
        <w:ind w:firstLine="720"/>
        <w:jc w:val="both"/>
        <w:rPr>
          <w:rFonts w:eastAsia="SimSun"/>
          <w:szCs w:val="16"/>
        </w:rPr>
      </w:pPr>
      <w:r>
        <w:t>(a) pay Funds for Escrow Items or pay Escrow Items directly as provided in Section 3;</w:t>
      </w:r>
    </w:p>
    <w:p w14:paraId="1903EAC2" w14:textId="77777777" w:rsidR="00E968A4" w:rsidRDefault="00E968A4" w:rsidP="00E968A4">
      <w:pPr>
        <w:widowControl/>
        <w:ind w:firstLine="720"/>
        <w:jc w:val="both"/>
      </w:pPr>
      <w:r>
        <w:t>(b) pay the amounts and take the actions required by Section 4;</w:t>
      </w:r>
    </w:p>
    <w:p w14:paraId="4651DCC8" w14:textId="77777777" w:rsidR="00E968A4" w:rsidRDefault="00E968A4" w:rsidP="00E968A4">
      <w:pPr>
        <w:widowControl/>
        <w:ind w:firstLine="720"/>
        <w:jc w:val="both"/>
      </w:pPr>
      <w:r>
        <w:t>(c) maintain insurance coverages and take the other actions required by Section 5;</w:t>
      </w:r>
    </w:p>
    <w:p w14:paraId="4D8FC95C" w14:textId="474C6ADF" w:rsidR="00E968A4" w:rsidRDefault="00E968A4" w:rsidP="00E968A4">
      <w:pPr>
        <w:widowControl/>
        <w:ind w:firstLine="720"/>
        <w:jc w:val="both"/>
      </w:pPr>
      <w:r>
        <w:t>(d) maintain, repair</w:t>
      </w:r>
      <w:r w:rsidR="00FC7855">
        <w:t>,</w:t>
      </w:r>
      <w:r>
        <w:t xml:space="preserve"> and restore the Property and take the other actions required by Section</w:t>
      </w:r>
      <w:r w:rsidR="00CF758D">
        <w:t> </w:t>
      </w:r>
      <w:r>
        <w:t>7;</w:t>
      </w:r>
    </w:p>
    <w:p w14:paraId="202CAD0F" w14:textId="77777777" w:rsidR="00E968A4" w:rsidRDefault="00E968A4" w:rsidP="00E968A4">
      <w:pPr>
        <w:widowControl/>
        <w:ind w:firstLine="720"/>
        <w:jc w:val="both"/>
      </w:pPr>
      <w:r>
        <w:t>(e) if this Security Instrument is on a leasehold, comply with all the provisions of the lease;</w:t>
      </w:r>
    </w:p>
    <w:p w14:paraId="6CF7DBBB" w14:textId="77777777" w:rsidR="00E968A4" w:rsidRDefault="00E968A4" w:rsidP="00E968A4">
      <w:pPr>
        <w:widowControl/>
        <w:ind w:firstLine="720"/>
        <w:jc w:val="both"/>
      </w:pPr>
      <w:r>
        <w:t>(f) treat any amounts disbursed by Lender under Section 9 as additional debt of Borrower secured by this Security Instrument;</w:t>
      </w:r>
    </w:p>
    <w:p w14:paraId="7BB5997A" w14:textId="33DDB91D" w:rsidR="00E968A4" w:rsidRDefault="00E968A4" w:rsidP="00E968A4">
      <w:pPr>
        <w:widowControl/>
        <w:ind w:firstLine="720"/>
        <w:jc w:val="both"/>
      </w:pPr>
      <w:r>
        <w:lastRenderedPageBreak/>
        <w:t xml:space="preserve">(g) </w:t>
      </w:r>
      <w:r w:rsidRPr="004A6012">
        <w:t>maintain and pay the premiums for Mortgage Insurance, or make payments to Lender if Mortgage Insurance coverage is not available, and take the other actions required by Section</w:t>
      </w:r>
      <w:r w:rsidR="00085F55">
        <w:t> </w:t>
      </w:r>
      <w:r>
        <w:t>11;</w:t>
      </w:r>
    </w:p>
    <w:p w14:paraId="00CDE9F7" w14:textId="27A797EF" w:rsidR="00E968A4" w:rsidRDefault="00E968A4" w:rsidP="00E968A4">
      <w:pPr>
        <w:widowControl/>
        <w:ind w:firstLine="720"/>
        <w:jc w:val="both"/>
      </w:pPr>
      <w:r>
        <w:t>(h) permit the collection and application of miscellaneous proceeds as required by Section</w:t>
      </w:r>
      <w:r w:rsidR="00CF758D">
        <w:t> </w:t>
      </w:r>
      <w:r>
        <w:t>12;</w:t>
      </w:r>
    </w:p>
    <w:p w14:paraId="769559F5" w14:textId="77777777" w:rsidR="00E968A4" w:rsidRDefault="00E968A4" w:rsidP="00E968A4">
      <w:pPr>
        <w:widowControl/>
        <w:ind w:firstLine="720"/>
        <w:jc w:val="both"/>
      </w:pPr>
      <w:r>
        <w:t xml:space="preserve">(i) pay the fees required by Section 15; </w:t>
      </w:r>
    </w:p>
    <w:p w14:paraId="5AA8F2CE" w14:textId="77777777" w:rsidR="00E968A4" w:rsidRDefault="00E968A4" w:rsidP="00E968A4">
      <w:pPr>
        <w:widowControl/>
        <w:ind w:firstLine="720"/>
        <w:jc w:val="both"/>
      </w:pPr>
      <w:r>
        <w:t>(j) continue to abide by the restrictions and take the actions required by Section 24;</w:t>
      </w:r>
    </w:p>
    <w:p w14:paraId="7A2B55FB" w14:textId="77777777" w:rsidR="00CF758D" w:rsidRDefault="00E968A4" w:rsidP="00CF758D">
      <w:pPr>
        <w:widowControl/>
        <w:ind w:firstLine="720"/>
        <w:jc w:val="both"/>
      </w:pPr>
      <w:r>
        <w:t>(k) pay</w:t>
      </w:r>
      <w:r w:rsidRPr="004A6012">
        <w:t xml:space="preserve"> </w:t>
      </w:r>
      <w:r>
        <w:t xml:space="preserve">any </w:t>
      </w:r>
      <w:r w:rsidRPr="004A6012">
        <w:t>collect</w:t>
      </w:r>
      <w:r>
        <w:t>ion</w:t>
      </w:r>
      <w:r w:rsidRPr="004A6012">
        <w:t xml:space="preserve"> expenses under Section </w:t>
      </w:r>
      <w:r>
        <w:t>26; and</w:t>
      </w:r>
    </w:p>
    <w:p w14:paraId="153D1DE1" w14:textId="77777777" w:rsidR="00CF758D" w:rsidRDefault="00E968A4" w:rsidP="00CF758D">
      <w:pPr>
        <w:widowControl/>
        <w:ind w:firstLine="720"/>
        <w:jc w:val="both"/>
      </w:pPr>
      <w:r>
        <w:t xml:space="preserve">(l) pay </w:t>
      </w:r>
      <w:r w:rsidRPr="00EC1BB1">
        <w:t xml:space="preserve">interest </w:t>
      </w:r>
      <w:r>
        <w:t>at</w:t>
      </w:r>
      <w:r w:rsidRPr="00EC1BB1">
        <w:t xml:space="preserve"> the rate payable from time to time under the Note.</w:t>
      </w:r>
    </w:p>
    <w:p w14:paraId="485A11DF" w14:textId="77777777" w:rsidR="00CF758D" w:rsidRDefault="00E968A4" w:rsidP="00CF758D">
      <w:pPr>
        <w:widowControl/>
        <w:ind w:firstLine="720"/>
        <w:jc w:val="both"/>
      </w:pPr>
      <w:r>
        <w:t>“Survival Event” means any of the following:</w:t>
      </w:r>
    </w:p>
    <w:p w14:paraId="2C570829" w14:textId="77777777" w:rsidR="00CF758D" w:rsidRDefault="00E968A4" w:rsidP="00CF758D">
      <w:pPr>
        <w:widowControl/>
        <w:ind w:firstLine="720"/>
        <w:jc w:val="both"/>
      </w:pPr>
      <w:r>
        <w:t>(aa) any Default described in the Note;</w:t>
      </w:r>
    </w:p>
    <w:p w14:paraId="4975AFD5" w14:textId="77777777" w:rsidR="00CF758D" w:rsidRDefault="00E968A4" w:rsidP="00CF758D">
      <w:pPr>
        <w:widowControl/>
        <w:ind w:firstLine="720"/>
        <w:jc w:val="both"/>
      </w:pPr>
      <w:r>
        <w:t>(bb) Lender requiring Borrower to pay immediately the full amount of Principal which has not been paid and all the interest that Borrower owes on that amount under the Note;</w:t>
      </w:r>
    </w:p>
    <w:p w14:paraId="2B097321" w14:textId="77777777" w:rsidR="00CF758D" w:rsidRDefault="00E968A4" w:rsidP="00CF758D">
      <w:pPr>
        <w:widowControl/>
        <w:ind w:firstLine="720"/>
        <w:jc w:val="both"/>
      </w:pPr>
      <w:r>
        <w:t>(cc) Lender requiring immediate payment in full of all sums secured by this Security Instrument as described in the Note and Sections 19 and 26;</w:t>
      </w:r>
    </w:p>
    <w:p w14:paraId="74296163" w14:textId="77777777" w:rsidR="00CF758D" w:rsidRDefault="00E968A4" w:rsidP="00CF758D">
      <w:pPr>
        <w:widowControl/>
        <w:ind w:firstLine="720"/>
        <w:jc w:val="both"/>
      </w:pPr>
      <w:r>
        <w:t>(dd) the Maturity Date as defined in the Note;</w:t>
      </w:r>
    </w:p>
    <w:p w14:paraId="1A1918F9" w14:textId="77777777" w:rsidR="00CF758D" w:rsidRDefault="00E968A4" w:rsidP="00CF758D">
      <w:pPr>
        <w:widowControl/>
        <w:ind w:firstLine="720"/>
        <w:jc w:val="both"/>
      </w:pPr>
      <w:r>
        <w:t xml:space="preserve">(ee) the entry of any judgment against Borrower under the Note; and </w:t>
      </w:r>
    </w:p>
    <w:p w14:paraId="47C6DD4F" w14:textId="60724049" w:rsidR="00E968A4" w:rsidRDefault="00E968A4" w:rsidP="00CF758D">
      <w:pPr>
        <w:widowControl/>
        <w:ind w:firstLine="720"/>
        <w:jc w:val="both"/>
      </w:pPr>
      <w:r>
        <w:t>(ff) the entry of any judgment under this Security Instrument.</w:t>
      </w:r>
    </w:p>
    <w:p w14:paraId="33250262" w14:textId="77777777" w:rsidR="00E968A4" w:rsidRDefault="00E968A4" w:rsidP="00E968A4">
      <w:pPr>
        <w:tabs>
          <w:tab w:val="left" w:pos="0"/>
          <w:tab w:val="left" w:pos="720"/>
          <w:tab w:val="left" w:pos="1080"/>
          <w:tab w:val="left" w:pos="8640"/>
        </w:tabs>
        <w:jc w:val="both"/>
        <w:rPr>
          <w:b/>
        </w:rPr>
      </w:pPr>
    </w:p>
    <w:p w14:paraId="2DD9258C" w14:textId="77777777" w:rsidR="00E968A4" w:rsidRDefault="00E968A4" w:rsidP="00E968A4">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Pr="0086334D">
        <w:rPr>
          <w:rFonts w:eastAsia="SimSun"/>
          <w:szCs w:val="16"/>
        </w:rPr>
        <w:t>signed</w:t>
      </w:r>
      <w:r>
        <w:rPr>
          <w:rFonts w:eastAsia="SimSun"/>
          <w:szCs w:val="16"/>
        </w:rPr>
        <w:t xml:space="preserve"> by Borrower and recorded with it.</w:t>
      </w:r>
    </w:p>
    <w:p w14:paraId="7E822B52" w14:textId="77777777" w:rsidR="00E968A4" w:rsidRDefault="00E968A4" w:rsidP="00E968A4">
      <w:pPr>
        <w:tabs>
          <w:tab w:val="left" w:pos="0"/>
          <w:tab w:val="left" w:pos="720"/>
          <w:tab w:val="left" w:pos="1440"/>
          <w:tab w:val="left" w:pos="8640"/>
        </w:tabs>
        <w:jc w:val="both"/>
        <w:rPr>
          <w:rFonts w:eastAsia="SimSun"/>
          <w:szCs w:val="16"/>
        </w:rPr>
      </w:pPr>
    </w:p>
    <w:p w14:paraId="62C4E338" w14:textId="77777777" w:rsidR="00E968A4" w:rsidRDefault="00E968A4" w:rsidP="00E968A4">
      <w:pPr>
        <w:tabs>
          <w:tab w:val="left" w:pos="0"/>
          <w:tab w:val="left" w:pos="720"/>
          <w:tab w:val="left" w:pos="1440"/>
          <w:tab w:val="left" w:pos="8640"/>
        </w:tabs>
        <w:jc w:val="both"/>
        <w:rPr>
          <w:rFonts w:eastAsia="SimSun"/>
          <w:szCs w:val="16"/>
        </w:rPr>
      </w:pPr>
      <w:r>
        <w:rPr>
          <w:rFonts w:eastAsia="SimSun"/>
          <w:szCs w:val="16"/>
        </w:rPr>
        <w:t>Witnesses:</w:t>
      </w:r>
    </w:p>
    <w:p w14:paraId="364DD40E" w14:textId="77777777" w:rsidR="00E968A4" w:rsidRPr="00C23EC7" w:rsidRDefault="00E968A4" w:rsidP="00E968A4">
      <w:pPr>
        <w:tabs>
          <w:tab w:val="left" w:pos="0"/>
          <w:tab w:val="left" w:pos="720"/>
          <w:tab w:val="left" w:pos="1440"/>
          <w:tab w:val="left" w:pos="8640"/>
        </w:tabs>
        <w:jc w:val="both"/>
      </w:pPr>
    </w:p>
    <w:p w14:paraId="62CCE876" w14:textId="77777777" w:rsidR="00E968A4" w:rsidRDefault="00E968A4" w:rsidP="00E968A4">
      <w:pPr>
        <w:tabs>
          <w:tab w:val="right" w:pos="9346"/>
        </w:tabs>
      </w:pPr>
      <w:r>
        <w:t>________________________________</w:t>
      </w:r>
      <w:r>
        <w:tab/>
        <w:t>________________________________ (Seal)</w:t>
      </w:r>
    </w:p>
    <w:p w14:paraId="69FEECBA" w14:textId="5F42E542" w:rsidR="00E968A4" w:rsidRDefault="00E968A4" w:rsidP="00E968A4">
      <w:pPr>
        <w:tabs>
          <w:tab w:val="left" w:pos="3960"/>
          <w:tab w:val="left" w:pos="5040"/>
          <w:tab w:val="right" w:pos="9346"/>
        </w:tabs>
        <w:jc w:val="right"/>
        <w:rPr>
          <w:rFonts w:eastAsia="SimSun"/>
          <w:szCs w:val="16"/>
        </w:rPr>
      </w:pPr>
      <w:r>
        <w:rPr>
          <w:rFonts w:eastAsia="SimSun"/>
          <w:szCs w:val="16"/>
        </w:rPr>
        <w:t>-Borrower</w:t>
      </w:r>
    </w:p>
    <w:p w14:paraId="73CC910E" w14:textId="77777777" w:rsidR="00E968A4" w:rsidRDefault="00E968A4" w:rsidP="00E968A4">
      <w:pPr>
        <w:tabs>
          <w:tab w:val="left" w:pos="3960"/>
          <w:tab w:val="left" w:pos="5040"/>
          <w:tab w:val="right" w:pos="9346"/>
        </w:tabs>
      </w:pPr>
    </w:p>
    <w:p w14:paraId="09E5BF19" w14:textId="77777777" w:rsidR="00E968A4" w:rsidRDefault="00E968A4" w:rsidP="00E968A4">
      <w:pPr>
        <w:tabs>
          <w:tab w:val="left" w:pos="3960"/>
          <w:tab w:val="left" w:pos="5040"/>
          <w:tab w:val="right" w:pos="9346"/>
        </w:tabs>
      </w:pPr>
    </w:p>
    <w:p w14:paraId="4DE0E30B" w14:textId="77777777" w:rsidR="00E968A4" w:rsidRDefault="00E968A4" w:rsidP="00E968A4">
      <w:pPr>
        <w:tabs>
          <w:tab w:val="right" w:pos="9346"/>
        </w:tabs>
      </w:pPr>
      <w:r>
        <w:t>________________________________</w:t>
      </w:r>
      <w:r>
        <w:tab/>
        <w:t>________________________________ (Seal)</w:t>
      </w:r>
    </w:p>
    <w:p w14:paraId="47730958" w14:textId="246202E6" w:rsidR="00E968A4" w:rsidRDefault="00E968A4" w:rsidP="00E968A4">
      <w:pPr>
        <w:tabs>
          <w:tab w:val="left" w:pos="3960"/>
          <w:tab w:val="left" w:pos="5040"/>
          <w:tab w:val="left" w:pos="8640"/>
          <w:tab w:val="right" w:pos="9346"/>
        </w:tabs>
        <w:jc w:val="right"/>
        <w:rPr>
          <w:rFonts w:eastAsia="SimSun"/>
          <w:szCs w:val="16"/>
        </w:rPr>
      </w:pPr>
      <w:r>
        <w:rPr>
          <w:rFonts w:eastAsia="SimSun"/>
          <w:szCs w:val="16"/>
        </w:rPr>
        <w:t>-Borrower</w:t>
      </w:r>
    </w:p>
    <w:p w14:paraId="51E084CC" w14:textId="77777777" w:rsidR="00E968A4" w:rsidRDefault="00E968A4" w:rsidP="00E968A4">
      <w:pPr>
        <w:tabs>
          <w:tab w:val="left" w:pos="3960"/>
          <w:tab w:val="left" w:pos="5040"/>
          <w:tab w:val="left" w:pos="8640"/>
          <w:tab w:val="right" w:pos="9346"/>
        </w:tabs>
        <w:jc w:val="right"/>
        <w:rPr>
          <w:rFonts w:eastAsia="SimSun"/>
          <w:szCs w:val="16"/>
        </w:rPr>
      </w:pPr>
    </w:p>
    <w:p w14:paraId="2D53627F" w14:textId="77777777" w:rsidR="00E968A4" w:rsidRDefault="00E968A4" w:rsidP="00E968A4">
      <w:pPr>
        <w:tabs>
          <w:tab w:val="left" w:pos="3960"/>
          <w:tab w:val="left" w:pos="5040"/>
          <w:tab w:val="left" w:pos="8640"/>
          <w:tab w:val="right" w:pos="9346"/>
        </w:tabs>
        <w:jc w:val="right"/>
        <w:rPr>
          <w:rFonts w:eastAsia="SimSun"/>
          <w:szCs w:val="16"/>
        </w:rPr>
      </w:pPr>
    </w:p>
    <w:p w14:paraId="72F67A8D" w14:textId="4FDFC3E0" w:rsidR="00E968A4" w:rsidRDefault="00E968A4" w:rsidP="00E968A4">
      <w:pPr>
        <w:tabs>
          <w:tab w:val="left" w:pos="0"/>
          <w:tab w:val="left" w:pos="720"/>
          <w:tab w:val="left" w:pos="1440"/>
          <w:tab w:val="left" w:pos="8640"/>
        </w:tabs>
        <w:jc w:val="both"/>
        <w:rPr>
          <w:rFonts w:eastAsia="SimSun"/>
          <w:szCs w:val="16"/>
        </w:rPr>
      </w:pPr>
      <w:r>
        <w:rPr>
          <w:b/>
        </w:rPr>
        <w:t>___________________</w:t>
      </w:r>
      <w:r w:rsidR="00CF758D">
        <w:rPr>
          <w:b/>
        </w:rPr>
        <w:t xml:space="preserve"> </w:t>
      </w:r>
      <w:r>
        <w:rPr>
          <w:b/>
        </w:rPr>
        <w:t>[</w:t>
      </w:r>
      <w:r>
        <w:rPr>
          <w:rFonts w:eastAsia="SimSun"/>
          <w:b/>
          <w:szCs w:val="16"/>
        </w:rPr>
        <w:t xml:space="preserve">Space Below This Line </w:t>
      </w:r>
      <w:r w:rsidRPr="0086334D">
        <w:rPr>
          <w:rFonts w:eastAsia="SimSun"/>
          <w:b/>
          <w:szCs w:val="16"/>
        </w:rPr>
        <w:t>For</w:t>
      </w:r>
      <w:r>
        <w:rPr>
          <w:rFonts w:eastAsia="SimSun"/>
          <w:b/>
          <w:szCs w:val="16"/>
        </w:rPr>
        <w:t xml:space="preserve"> Acknowledgment] </w:t>
      </w:r>
      <w:r>
        <w:t>__________________</w:t>
      </w:r>
    </w:p>
    <w:sectPr w:rsidR="00E968A4" w:rsidSect="00E968A4">
      <w:headerReference w:type="default" r:id="rId7"/>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D3D" w14:textId="77777777" w:rsidR="00CA7263" w:rsidRDefault="00CA7263" w:rsidP="00E968A4">
      <w:r>
        <w:separator/>
      </w:r>
    </w:p>
  </w:endnote>
  <w:endnote w:type="continuationSeparator" w:id="0">
    <w:p w14:paraId="1528A98D" w14:textId="77777777" w:rsidR="00CA7263" w:rsidRDefault="00CA7263" w:rsidP="00E9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9D20" w14:textId="5C134DF9" w:rsidR="00CC3EBA" w:rsidRPr="00FC0B62" w:rsidRDefault="008E501C" w:rsidP="00844E55">
    <w:pPr>
      <w:pStyle w:val="2021UIformat"/>
      <w:tabs>
        <w:tab w:val="clear" w:pos="6390"/>
        <w:tab w:val="clear" w:pos="7470"/>
        <w:tab w:val="left" w:pos="6750"/>
        <w:tab w:val="left" w:pos="8820"/>
      </w:tabs>
      <w:rPr>
        <w:b w:val="0"/>
        <w:bCs/>
        <w:sz w:val="14"/>
        <w:szCs w:val="14"/>
      </w:rPr>
    </w:pPr>
    <w:r w:rsidRPr="00FC0B62">
      <w:rPr>
        <w:sz w:val="14"/>
        <w:szCs w:val="14"/>
      </w:rPr>
      <w:t>PENNSYLVANIA</w:t>
    </w:r>
    <w:r w:rsidRPr="00FC0B62">
      <w:rPr>
        <w:b w:val="0"/>
        <w:bCs/>
        <w:sz w:val="14"/>
        <w:szCs w:val="14"/>
      </w:rPr>
      <w:t>--Single Family--</w:t>
    </w:r>
    <w:r w:rsidRPr="00FC0B62">
      <w:rPr>
        <w:sz w:val="14"/>
        <w:szCs w:val="14"/>
      </w:rPr>
      <w:t>Fannie Mae/Freddie Mac UNIFORM INSTRUMENT</w:t>
    </w:r>
    <w:r w:rsidRPr="00FC0B62">
      <w:rPr>
        <w:sz w:val="14"/>
        <w:szCs w:val="14"/>
      </w:rPr>
      <w:tab/>
      <w:t>Form 3039</w:t>
    </w:r>
    <w:r w:rsidR="00E968A4" w:rsidRPr="00FC0B62">
      <w:rPr>
        <w:sz w:val="14"/>
        <w:szCs w:val="14"/>
      </w:rPr>
      <w:tab/>
    </w:r>
    <w:r w:rsidR="00FC7855">
      <w:rPr>
        <w:b w:val="0"/>
        <w:bCs/>
        <w:sz w:val="14"/>
        <w:szCs w:val="14"/>
      </w:rPr>
      <w:t>07</w:t>
    </w:r>
    <w:r w:rsidRPr="00FC0B62">
      <w:rPr>
        <w:b w:val="0"/>
        <w:bCs/>
        <w:sz w:val="14"/>
        <w:szCs w:val="14"/>
      </w:rPr>
      <w:t>/202</w:t>
    </w:r>
    <w:r w:rsidR="00842098">
      <w:rPr>
        <w:b w:val="0"/>
        <w:bCs/>
        <w:sz w:val="14"/>
        <w:szCs w:val="14"/>
      </w:rPr>
      <w:t>1</w:t>
    </w:r>
  </w:p>
  <w:sdt>
    <w:sdtPr>
      <w:rPr>
        <w:b w:val="0"/>
        <w:bCs/>
        <w:sz w:val="14"/>
        <w:szCs w:val="14"/>
      </w:rPr>
      <w:id w:val="250395305"/>
      <w:docPartObj>
        <w:docPartGallery w:val="Page Numbers (Top of Page)"/>
        <w:docPartUnique/>
      </w:docPartObj>
    </w:sdtPr>
    <w:sdtEndPr/>
    <w:sdtContent>
      <w:p w14:paraId="2CE3A6D3" w14:textId="77777777" w:rsidR="00CC3EBA" w:rsidRPr="00FC0B62" w:rsidRDefault="008E501C" w:rsidP="00FC0B62">
        <w:pPr>
          <w:pStyle w:val="2021UIformat"/>
          <w:jc w:val="right"/>
          <w:rPr>
            <w:b w:val="0"/>
            <w:bCs/>
            <w:sz w:val="14"/>
            <w:szCs w:val="14"/>
          </w:rPr>
        </w:pPr>
        <w:r w:rsidRPr="00FC0B62">
          <w:rPr>
            <w:b w:val="0"/>
            <w:bCs/>
            <w:sz w:val="14"/>
            <w:szCs w:val="14"/>
          </w:rPr>
          <w:t xml:space="preserve">Page </w:t>
        </w:r>
        <w:r w:rsidRPr="00FC0B62">
          <w:rPr>
            <w:b w:val="0"/>
            <w:bCs/>
            <w:sz w:val="14"/>
            <w:szCs w:val="14"/>
          </w:rPr>
          <w:fldChar w:fldCharType="begin"/>
        </w:r>
        <w:r w:rsidRPr="00FC0B62">
          <w:rPr>
            <w:b w:val="0"/>
            <w:bCs/>
            <w:sz w:val="14"/>
            <w:szCs w:val="14"/>
          </w:rPr>
          <w:instrText xml:space="preserve"> PAGE </w:instrText>
        </w:r>
        <w:r w:rsidRPr="00FC0B62">
          <w:rPr>
            <w:b w:val="0"/>
            <w:bCs/>
            <w:sz w:val="14"/>
            <w:szCs w:val="14"/>
          </w:rPr>
          <w:fldChar w:fldCharType="separate"/>
        </w:r>
        <w:r w:rsidRPr="00FC0B62">
          <w:rPr>
            <w:b w:val="0"/>
            <w:bCs/>
            <w:noProof/>
            <w:sz w:val="14"/>
            <w:szCs w:val="14"/>
          </w:rPr>
          <w:t>16</w:t>
        </w:r>
        <w:r w:rsidRPr="00FC0B62">
          <w:rPr>
            <w:b w:val="0"/>
            <w:bCs/>
            <w:sz w:val="14"/>
            <w:szCs w:val="14"/>
          </w:rPr>
          <w:fldChar w:fldCharType="end"/>
        </w:r>
        <w:r w:rsidRPr="00FC0B62">
          <w:rPr>
            <w:b w:val="0"/>
            <w:bCs/>
            <w:sz w:val="14"/>
            <w:szCs w:val="14"/>
          </w:rPr>
          <w:t xml:space="preserve"> of </w:t>
        </w:r>
        <w:r w:rsidRPr="00FC0B62">
          <w:rPr>
            <w:b w:val="0"/>
            <w:bCs/>
            <w:sz w:val="14"/>
            <w:szCs w:val="14"/>
          </w:rPr>
          <w:fldChar w:fldCharType="begin"/>
        </w:r>
        <w:r w:rsidRPr="00FC0B62">
          <w:rPr>
            <w:b w:val="0"/>
            <w:bCs/>
            <w:sz w:val="14"/>
            <w:szCs w:val="14"/>
          </w:rPr>
          <w:instrText xml:space="preserve"> NUMPAGES  </w:instrText>
        </w:r>
        <w:r w:rsidRPr="00FC0B62">
          <w:rPr>
            <w:b w:val="0"/>
            <w:bCs/>
            <w:sz w:val="14"/>
            <w:szCs w:val="14"/>
          </w:rPr>
          <w:fldChar w:fldCharType="separate"/>
        </w:r>
        <w:r w:rsidRPr="00FC0B62">
          <w:rPr>
            <w:b w:val="0"/>
            <w:bCs/>
            <w:noProof/>
            <w:sz w:val="14"/>
            <w:szCs w:val="14"/>
          </w:rPr>
          <w:t>20</w:t>
        </w:r>
        <w:r w:rsidRPr="00FC0B62">
          <w:rPr>
            <w:b w:val="0"/>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6C671" w14:textId="77777777" w:rsidR="00CA7263" w:rsidRDefault="00CA7263" w:rsidP="00E968A4">
      <w:r>
        <w:separator/>
      </w:r>
    </w:p>
  </w:footnote>
  <w:footnote w:type="continuationSeparator" w:id="0">
    <w:p w14:paraId="74672E58" w14:textId="77777777" w:rsidR="00CA7263" w:rsidRDefault="00CA7263" w:rsidP="00E9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F7BA" w14:textId="77777777" w:rsidR="00CC3EBA" w:rsidRDefault="00427B76">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D871BAA"/>
    <w:multiLevelType w:val="singleLevel"/>
    <w:tmpl w:val="FEFA785E"/>
    <w:lvl w:ilvl="0">
      <w:start w:val="7"/>
      <w:numFmt w:val="decimal"/>
      <w:lvlText w:val="%1.  "/>
      <w:legacy w:legacy="1" w:legacySpace="120" w:legacyIndent="360"/>
      <w:lvlJc w:val="left"/>
      <w:rPr>
        <w:b/>
        <w:i w:val="0"/>
        <w:sz w:val="24"/>
      </w:rPr>
    </w:lvl>
  </w:abstractNum>
  <w:abstractNum w:abstractNumId="13" w15:restartNumberingAfterBreak="0">
    <w:nsid w:val="0E3A0457"/>
    <w:multiLevelType w:val="singleLevel"/>
    <w:tmpl w:val="40EE4A2E"/>
    <w:lvl w:ilvl="0">
      <w:start w:val="12"/>
      <w:numFmt w:val="decimal"/>
      <w:lvlText w:val="%1.  "/>
      <w:legacy w:legacy="1" w:legacySpace="120" w:legacyIndent="360"/>
      <w:lvlJc w:val="left"/>
      <w:rPr>
        <w:b/>
        <w:i w:val="0"/>
        <w:sz w:val="24"/>
      </w:rPr>
    </w:lvl>
  </w:abstractNum>
  <w:abstractNum w:abstractNumId="14"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144C5A9F"/>
    <w:multiLevelType w:val="singleLevel"/>
    <w:tmpl w:val="B48E301A"/>
    <w:lvl w:ilvl="0">
      <w:start w:val="3"/>
      <w:numFmt w:val="decimal"/>
      <w:lvlText w:val="%1.  "/>
      <w:legacy w:legacy="1" w:legacySpace="120" w:legacyIndent="360"/>
      <w:lvlJc w:val="left"/>
      <w:rPr>
        <w:b/>
        <w:i w:val="0"/>
        <w:sz w:val="24"/>
      </w:rPr>
    </w:lvl>
  </w:abstractNum>
  <w:abstractNum w:abstractNumId="16" w15:restartNumberingAfterBreak="0">
    <w:nsid w:val="1450649E"/>
    <w:multiLevelType w:val="hybridMultilevel"/>
    <w:tmpl w:val="1890A890"/>
    <w:lvl w:ilvl="0" w:tplc="C5CCD87E">
      <w:start w:val="2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E041C3"/>
    <w:multiLevelType w:val="singleLevel"/>
    <w:tmpl w:val="26BED0C6"/>
    <w:lvl w:ilvl="0">
      <w:start w:val="9"/>
      <w:numFmt w:val="decimal"/>
      <w:lvlText w:val="%1.  "/>
      <w:legacy w:legacy="1" w:legacySpace="120" w:legacyIndent="360"/>
      <w:lvlJc w:val="left"/>
      <w:rPr>
        <w:b/>
        <w:i w:val="0"/>
        <w:sz w:val="24"/>
      </w:rPr>
    </w:lvl>
  </w:abstractNum>
  <w:abstractNum w:abstractNumId="18" w15:restartNumberingAfterBreak="0">
    <w:nsid w:val="1E2A573A"/>
    <w:multiLevelType w:val="singleLevel"/>
    <w:tmpl w:val="0494F35E"/>
    <w:lvl w:ilvl="0">
      <w:start w:val="2"/>
      <w:numFmt w:val="decimal"/>
      <w:lvlText w:val="%1.  "/>
      <w:legacy w:legacy="1" w:legacySpace="120" w:legacyIndent="360"/>
      <w:lvlJc w:val="left"/>
      <w:rPr>
        <w:b/>
        <w:i w:val="0"/>
        <w:sz w:val="24"/>
      </w:rPr>
    </w:lvl>
  </w:abstractNum>
  <w:abstractNum w:abstractNumId="19" w15:restartNumberingAfterBreak="0">
    <w:nsid w:val="228325EE"/>
    <w:multiLevelType w:val="singleLevel"/>
    <w:tmpl w:val="AB6CCA68"/>
    <w:lvl w:ilvl="0">
      <w:start w:val="5"/>
      <w:numFmt w:val="decimal"/>
      <w:lvlText w:val="%1.  "/>
      <w:legacy w:legacy="1" w:legacySpace="120" w:legacyIndent="360"/>
      <w:lvlJc w:val="left"/>
      <w:rPr>
        <w:b/>
        <w:i w:val="0"/>
        <w:sz w:val="24"/>
      </w:rPr>
    </w:lvl>
  </w:abstractNum>
  <w:abstractNum w:abstractNumId="20" w15:restartNumberingAfterBreak="0">
    <w:nsid w:val="262E7BA5"/>
    <w:multiLevelType w:val="singleLevel"/>
    <w:tmpl w:val="951274E4"/>
    <w:lvl w:ilvl="0">
      <w:start w:val="14"/>
      <w:numFmt w:val="decimal"/>
      <w:lvlText w:val="%1.  "/>
      <w:legacy w:legacy="1" w:legacySpace="120" w:legacyIndent="360"/>
      <w:lvlJc w:val="left"/>
      <w:rPr>
        <w:b/>
        <w:i w:val="0"/>
        <w:sz w:val="24"/>
      </w:rPr>
    </w:lvl>
  </w:abstractNum>
  <w:abstractNum w:abstractNumId="21" w15:restartNumberingAfterBreak="0">
    <w:nsid w:val="26E737AF"/>
    <w:multiLevelType w:val="singleLevel"/>
    <w:tmpl w:val="DE18BCAA"/>
    <w:lvl w:ilvl="0">
      <w:start w:val="1"/>
      <w:numFmt w:val="decimal"/>
      <w:lvlText w:val="%1."/>
      <w:legacy w:legacy="1" w:legacySpace="120" w:legacyIndent="360"/>
      <w:lvlJc w:val="left"/>
      <w:rPr>
        <w:b/>
        <w:i w:val="0"/>
        <w:sz w:val="24"/>
      </w:rPr>
    </w:lvl>
  </w:abstractNum>
  <w:abstractNum w:abstractNumId="22"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23" w15:restartNumberingAfterBreak="0">
    <w:nsid w:val="2ECB6AB6"/>
    <w:multiLevelType w:val="singleLevel"/>
    <w:tmpl w:val="473677D2"/>
    <w:lvl w:ilvl="0">
      <w:start w:val="1"/>
      <w:numFmt w:val="upperLetter"/>
      <w:lvlText w:val="(%1)"/>
      <w:legacy w:legacy="1" w:legacySpace="120" w:legacyIndent="360"/>
      <w:lvlJc w:val="left"/>
      <w:rPr>
        <w:b/>
        <w:i w:val="0"/>
        <w:sz w:val="24"/>
      </w:rPr>
    </w:lvl>
  </w:abstractNum>
  <w:abstractNum w:abstractNumId="24" w15:restartNumberingAfterBreak="0">
    <w:nsid w:val="3D9D7A8C"/>
    <w:multiLevelType w:val="singleLevel"/>
    <w:tmpl w:val="5F8C037A"/>
    <w:lvl w:ilvl="0">
      <w:start w:val="17"/>
      <w:numFmt w:val="decimal"/>
      <w:lvlText w:val="%1.  "/>
      <w:legacy w:legacy="1" w:legacySpace="120" w:legacyIndent="360"/>
      <w:lvlJc w:val="left"/>
      <w:rPr>
        <w:b/>
        <w:i w:val="0"/>
        <w:sz w:val="24"/>
      </w:rPr>
    </w:lvl>
  </w:abstractNum>
  <w:abstractNum w:abstractNumId="25" w15:restartNumberingAfterBreak="0">
    <w:nsid w:val="49B55BD0"/>
    <w:multiLevelType w:val="singleLevel"/>
    <w:tmpl w:val="00000000"/>
    <w:lvl w:ilvl="0">
      <w:start w:val="1"/>
      <w:numFmt w:val="decimal"/>
      <w:lvlText w:val="%1.  "/>
      <w:legacy w:legacy="1" w:legacySpace="0" w:legacyIndent="360"/>
      <w:lvlJc w:val="left"/>
    </w:lvl>
  </w:abstractNum>
  <w:abstractNum w:abstractNumId="26" w15:restartNumberingAfterBreak="0">
    <w:nsid w:val="4AD62C2A"/>
    <w:multiLevelType w:val="singleLevel"/>
    <w:tmpl w:val="00000000"/>
    <w:lvl w:ilvl="0">
      <w:start w:val="1"/>
      <w:numFmt w:val="decimal"/>
      <w:lvlText w:val="%1.  "/>
      <w:legacy w:legacy="1" w:legacySpace="0" w:legacyIndent="360"/>
      <w:lvlJc w:val="left"/>
    </w:lvl>
  </w:abstractNum>
  <w:abstractNum w:abstractNumId="27" w15:restartNumberingAfterBreak="0">
    <w:nsid w:val="4C243990"/>
    <w:multiLevelType w:val="singleLevel"/>
    <w:tmpl w:val="F57ACAB6"/>
    <w:lvl w:ilvl="0">
      <w:start w:val="6"/>
      <w:numFmt w:val="decimal"/>
      <w:lvlText w:val="%1."/>
      <w:legacy w:legacy="1" w:legacySpace="120" w:legacyIndent="360"/>
      <w:lvlJc w:val="left"/>
      <w:rPr>
        <w:b/>
        <w:i w:val="0"/>
      </w:rPr>
    </w:lvl>
  </w:abstractNum>
  <w:abstractNum w:abstractNumId="28" w15:restartNumberingAfterBreak="0">
    <w:nsid w:val="53E41619"/>
    <w:multiLevelType w:val="singleLevel"/>
    <w:tmpl w:val="BF68B0E2"/>
    <w:lvl w:ilvl="0">
      <w:start w:val="8"/>
      <w:numFmt w:val="upperLetter"/>
      <w:lvlText w:val="(%1)"/>
      <w:legacy w:legacy="1" w:legacySpace="120" w:legacyIndent="360"/>
      <w:lvlJc w:val="left"/>
      <w:rPr>
        <w:b/>
        <w:i w:val="0"/>
        <w:sz w:val="24"/>
      </w:rPr>
    </w:lvl>
  </w:abstractNum>
  <w:abstractNum w:abstractNumId="29" w15:restartNumberingAfterBreak="0">
    <w:nsid w:val="588C43D3"/>
    <w:multiLevelType w:val="singleLevel"/>
    <w:tmpl w:val="6EF0578E"/>
    <w:lvl w:ilvl="0">
      <w:start w:val="15"/>
      <w:numFmt w:val="decimal"/>
      <w:lvlText w:val="%1.  "/>
      <w:legacy w:legacy="1" w:legacySpace="120" w:legacyIndent="360"/>
      <w:lvlJc w:val="left"/>
      <w:rPr>
        <w:b/>
        <w:i w:val="0"/>
        <w:sz w:val="24"/>
      </w:rPr>
    </w:lvl>
  </w:abstractNum>
  <w:abstractNum w:abstractNumId="30" w15:restartNumberingAfterBreak="0">
    <w:nsid w:val="5D0C4D34"/>
    <w:multiLevelType w:val="singleLevel"/>
    <w:tmpl w:val="2E107A68"/>
    <w:lvl w:ilvl="0">
      <w:start w:val="4"/>
      <w:numFmt w:val="decimal"/>
      <w:lvlText w:val="%1.  "/>
      <w:legacy w:legacy="1" w:legacySpace="120" w:legacyIndent="360"/>
      <w:lvlJc w:val="left"/>
      <w:rPr>
        <w:b/>
        <w:i w:val="0"/>
        <w:sz w:val="24"/>
      </w:rPr>
    </w:lvl>
  </w:abstractNum>
  <w:abstractNum w:abstractNumId="31" w15:restartNumberingAfterBreak="0">
    <w:nsid w:val="620C3EE4"/>
    <w:multiLevelType w:val="singleLevel"/>
    <w:tmpl w:val="00000000"/>
    <w:lvl w:ilvl="0">
      <w:start w:val="1"/>
      <w:numFmt w:val="decimal"/>
      <w:lvlText w:val="%1.  "/>
      <w:legacy w:legacy="1" w:legacySpace="0" w:legacyIndent="360"/>
      <w:lvlJc w:val="left"/>
    </w:lvl>
  </w:abstractNum>
  <w:abstractNum w:abstractNumId="32"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abstractNum w:abstractNumId="33" w15:restartNumberingAfterBreak="0">
    <w:nsid w:val="69E70F09"/>
    <w:multiLevelType w:val="singleLevel"/>
    <w:tmpl w:val="DE9212D8"/>
    <w:lvl w:ilvl="0">
      <w:start w:val="19"/>
      <w:numFmt w:val="decimal"/>
      <w:lvlText w:val="%1.  "/>
      <w:legacy w:legacy="1" w:legacySpace="120" w:legacyIndent="360"/>
      <w:lvlJc w:val="left"/>
      <w:rPr>
        <w:b/>
        <w:i w:val="0"/>
        <w:sz w:val="24"/>
      </w:rPr>
    </w:lvl>
  </w:abstractNum>
  <w:abstractNum w:abstractNumId="34" w15:restartNumberingAfterBreak="0">
    <w:nsid w:val="772B7FA8"/>
    <w:multiLevelType w:val="singleLevel"/>
    <w:tmpl w:val="5EE87C32"/>
    <w:lvl w:ilvl="0">
      <w:start w:val="10"/>
      <w:numFmt w:val="decimal"/>
      <w:lvlText w:val="%1.  "/>
      <w:legacy w:legacy="1" w:legacySpace="120" w:legacyIndent="360"/>
      <w:lvlJc w:val="left"/>
      <w:rPr>
        <w:b/>
        <w:i w:val="0"/>
        <w:sz w:val="24"/>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4"/>
  </w:num>
  <w:num w:numId="13">
    <w:abstractNumId w:val="10"/>
    <w:lvlOverride w:ilvl="0">
      <w:startOverride w:val="1"/>
      <w:lvl w:ilvl="0">
        <w:start w:val="1"/>
        <w:numFmt w:val="decimal"/>
        <w:lvlText w:val="%1.  "/>
        <w:lvlJc w:val="left"/>
        <w:rPr>
          <w:rFonts w:cs="Times New Roman"/>
        </w:rPr>
      </w:lvl>
    </w:lvlOverride>
  </w:num>
  <w:num w:numId="14">
    <w:abstractNumId w:val="32"/>
  </w:num>
  <w:num w:numId="15">
    <w:abstractNumId w:val="11"/>
    <w:lvlOverride w:ilvl="0">
      <w:startOverride w:val="1"/>
      <w:lvl w:ilvl="0">
        <w:start w:val="1"/>
        <w:numFmt w:val="decimal"/>
        <w:lvlText w:val="%1.  "/>
        <w:lvlJc w:val="left"/>
        <w:rPr>
          <w:rFonts w:cs="Times New Roman"/>
        </w:rPr>
      </w:lvl>
    </w:lvlOverride>
  </w:num>
  <w:num w:numId="16">
    <w:abstractNumId w:val="22"/>
  </w:num>
  <w:num w:numId="17">
    <w:abstractNumId w:val="11"/>
    <w:lvlOverride w:ilvl="0">
      <w:startOverride w:val="1"/>
      <w:lvl w:ilvl="0">
        <w:start w:val="1"/>
        <w:numFmt w:val="decimal"/>
        <w:lvlText w:val="%1.  "/>
        <w:lvlJc w:val="left"/>
        <w:rPr>
          <w:rFonts w:cs="Times New Roman"/>
        </w:rPr>
      </w:lvl>
    </w:lvlOverride>
  </w:num>
  <w:num w:numId="18">
    <w:abstractNumId w:val="23"/>
  </w:num>
  <w:num w:numId="19">
    <w:abstractNumId w:val="28"/>
  </w:num>
  <w:num w:numId="20">
    <w:abstractNumId w:val="21"/>
  </w:num>
  <w:num w:numId="21">
    <w:abstractNumId w:val="18"/>
  </w:num>
  <w:num w:numId="22">
    <w:abstractNumId w:val="15"/>
  </w:num>
  <w:num w:numId="23">
    <w:abstractNumId w:val="30"/>
  </w:num>
  <w:num w:numId="24">
    <w:abstractNumId w:val="19"/>
  </w:num>
  <w:num w:numId="25">
    <w:abstractNumId w:val="27"/>
  </w:num>
  <w:num w:numId="26">
    <w:abstractNumId w:val="12"/>
  </w:num>
  <w:num w:numId="27">
    <w:abstractNumId w:val="17"/>
  </w:num>
  <w:num w:numId="28">
    <w:abstractNumId w:val="34"/>
  </w:num>
  <w:num w:numId="29">
    <w:abstractNumId w:val="13"/>
  </w:num>
  <w:num w:numId="30">
    <w:abstractNumId w:val="20"/>
  </w:num>
  <w:num w:numId="31">
    <w:abstractNumId w:val="29"/>
  </w:num>
  <w:num w:numId="32">
    <w:abstractNumId w:val="24"/>
  </w:num>
  <w:num w:numId="33">
    <w:abstractNumId w:val="33"/>
  </w:num>
  <w:num w:numId="34">
    <w:abstractNumId w:val="25"/>
  </w:num>
  <w:num w:numId="35">
    <w:abstractNumId w:val="26"/>
  </w:num>
  <w:num w:numId="36">
    <w:abstractNumId w:val="31"/>
  </w:num>
  <w:num w:numId="37">
    <w:abstractNumId w:val="16"/>
  </w:num>
  <w:num w:numId="38">
    <w:abstractNumId w:val="11"/>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39">
    <w:abstractNumId w:val="11"/>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A4"/>
    <w:rsid w:val="0002629D"/>
    <w:rsid w:val="00065BB8"/>
    <w:rsid w:val="00085F55"/>
    <w:rsid w:val="00110B32"/>
    <w:rsid w:val="00147262"/>
    <w:rsid w:val="00175723"/>
    <w:rsid w:val="001A50BC"/>
    <w:rsid w:val="00277A57"/>
    <w:rsid w:val="002B13FD"/>
    <w:rsid w:val="002D7203"/>
    <w:rsid w:val="003C396F"/>
    <w:rsid w:val="00427B76"/>
    <w:rsid w:val="00743C0D"/>
    <w:rsid w:val="00796436"/>
    <w:rsid w:val="007A189B"/>
    <w:rsid w:val="008343BA"/>
    <w:rsid w:val="00842098"/>
    <w:rsid w:val="00844E55"/>
    <w:rsid w:val="008E501C"/>
    <w:rsid w:val="00984571"/>
    <w:rsid w:val="009C4B84"/>
    <w:rsid w:val="00CA7263"/>
    <w:rsid w:val="00CF758D"/>
    <w:rsid w:val="00D606A3"/>
    <w:rsid w:val="00DD7650"/>
    <w:rsid w:val="00E968A4"/>
    <w:rsid w:val="00F47692"/>
    <w:rsid w:val="00F97111"/>
    <w:rsid w:val="00FA0266"/>
    <w:rsid w:val="00FC0B62"/>
    <w:rsid w:val="00FC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E49499"/>
  <w15:chartTrackingRefBased/>
  <w15:docId w15:val="{E309C76B-C3E3-419B-8949-DA1F70C0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A4"/>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uiPriority w:val="99"/>
    <w:qFormat/>
    <w:rsid w:val="00E968A4"/>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E968A4"/>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E968A4"/>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E968A4"/>
    <w:pPr>
      <w:keepNext/>
      <w:spacing w:before="240" w:after="60"/>
      <w:outlineLvl w:val="3"/>
    </w:pPr>
    <w:rPr>
      <w:b/>
      <w:sz w:val="28"/>
    </w:rPr>
  </w:style>
  <w:style w:type="paragraph" w:styleId="Heading5">
    <w:name w:val="heading 5"/>
    <w:basedOn w:val="Normal"/>
    <w:next w:val="Normal"/>
    <w:link w:val="Heading5Char"/>
    <w:uiPriority w:val="99"/>
    <w:qFormat/>
    <w:rsid w:val="00E968A4"/>
    <w:pPr>
      <w:spacing w:before="240" w:after="60"/>
      <w:outlineLvl w:val="4"/>
    </w:pPr>
    <w:rPr>
      <w:b/>
      <w:i/>
      <w:sz w:val="26"/>
    </w:rPr>
  </w:style>
  <w:style w:type="paragraph" w:styleId="Heading6">
    <w:name w:val="heading 6"/>
    <w:basedOn w:val="Normal"/>
    <w:next w:val="Normal"/>
    <w:link w:val="Heading6Char"/>
    <w:uiPriority w:val="99"/>
    <w:qFormat/>
    <w:rsid w:val="00E968A4"/>
    <w:pPr>
      <w:spacing w:before="240" w:after="60"/>
      <w:outlineLvl w:val="5"/>
    </w:pPr>
    <w:rPr>
      <w:b/>
      <w:sz w:val="22"/>
    </w:rPr>
  </w:style>
  <w:style w:type="paragraph" w:styleId="Heading7">
    <w:name w:val="heading 7"/>
    <w:basedOn w:val="Normal"/>
    <w:next w:val="Normal"/>
    <w:link w:val="Heading7Char"/>
    <w:uiPriority w:val="99"/>
    <w:qFormat/>
    <w:rsid w:val="00E968A4"/>
    <w:pPr>
      <w:spacing w:before="240" w:after="60"/>
      <w:outlineLvl w:val="6"/>
    </w:pPr>
  </w:style>
  <w:style w:type="paragraph" w:styleId="Heading8">
    <w:name w:val="heading 8"/>
    <w:basedOn w:val="Normal"/>
    <w:next w:val="Normal"/>
    <w:link w:val="Heading8Char"/>
    <w:uiPriority w:val="99"/>
    <w:qFormat/>
    <w:rsid w:val="00E968A4"/>
    <w:pPr>
      <w:spacing w:before="240" w:after="60"/>
      <w:outlineLvl w:val="7"/>
    </w:pPr>
    <w:rPr>
      <w:i/>
    </w:rPr>
  </w:style>
  <w:style w:type="paragraph" w:styleId="Heading9">
    <w:name w:val="heading 9"/>
    <w:basedOn w:val="Normal"/>
    <w:next w:val="Normal"/>
    <w:link w:val="Heading9Char"/>
    <w:uiPriority w:val="99"/>
    <w:qFormat/>
    <w:rsid w:val="00E968A4"/>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character" w:customStyle="1" w:styleId="Heading1Char">
    <w:name w:val="Heading 1 Char"/>
    <w:basedOn w:val="DefaultParagraphFont"/>
    <w:link w:val="Heading1"/>
    <w:uiPriority w:val="99"/>
    <w:rsid w:val="00E968A4"/>
    <w:rPr>
      <w:rFonts w:ascii="Cambria" w:eastAsiaTheme="minorEastAsia" w:hAnsi="Cambria" w:cs="Times New Roman"/>
      <w:b/>
      <w:kern w:val="32"/>
      <w:sz w:val="32"/>
      <w:szCs w:val="32"/>
    </w:rPr>
  </w:style>
  <w:style w:type="character" w:customStyle="1" w:styleId="Heading2Char">
    <w:name w:val="Heading 2 Char"/>
    <w:basedOn w:val="DefaultParagraphFont"/>
    <w:link w:val="Heading2"/>
    <w:uiPriority w:val="99"/>
    <w:rsid w:val="00E968A4"/>
    <w:rPr>
      <w:rFonts w:ascii="Arial" w:eastAsiaTheme="minorEastAsia" w:hAnsi="Arial" w:cs="Times New Roman"/>
      <w:b/>
      <w:i/>
      <w:sz w:val="28"/>
      <w:szCs w:val="20"/>
    </w:rPr>
  </w:style>
  <w:style w:type="character" w:customStyle="1" w:styleId="Heading3Char">
    <w:name w:val="Heading 3 Char"/>
    <w:basedOn w:val="DefaultParagraphFont"/>
    <w:link w:val="Heading3"/>
    <w:uiPriority w:val="99"/>
    <w:rsid w:val="00E968A4"/>
    <w:rPr>
      <w:rFonts w:ascii="Arial" w:eastAsiaTheme="minorEastAsia" w:hAnsi="Arial" w:cs="Times New Roman"/>
      <w:b/>
      <w:sz w:val="26"/>
      <w:szCs w:val="20"/>
    </w:rPr>
  </w:style>
  <w:style w:type="character" w:customStyle="1" w:styleId="Heading4Char">
    <w:name w:val="Heading 4 Char"/>
    <w:basedOn w:val="DefaultParagraphFont"/>
    <w:link w:val="Heading4"/>
    <w:uiPriority w:val="99"/>
    <w:rsid w:val="00E968A4"/>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uiPriority w:val="99"/>
    <w:rsid w:val="00E968A4"/>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uiPriority w:val="99"/>
    <w:rsid w:val="00E968A4"/>
    <w:rPr>
      <w:rFonts w:ascii="Times New Roman" w:eastAsiaTheme="minorEastAsia" w:hAnsi="Times New Roman" w:cs="Times New Roman"/>
      <w:b/>
      <w:szCs w:val="20"/>
    </w:rPr>
  </w:style>
  <w:style w:type="character" w:customStyle="1" w:styleId="Heading7Char">
    <w:name w:val="Heading 7 Char"/>
    <w:basedOn w:val="DefaultParagraphFont"/>
    <w:link w:val="Heading7"/>
    <w:uiPriority w:val="99"/>
    <w:rsid w:val="00E968A4"/>
    <w:rPr>
      <w:rFonts w:ascii="Times New Roman" w:eastAsiaTheme="minorEastAsia" w:hAnsi="Times New Roman" w:cs="Times New Roman"/>
      <w:sz w:val="24"/>
      <w:szCs w:val="20"/>
    </w:rPr>
  </w:style>
  <w:style w:type="character" w:customStyle="1" w:styleId="Heading8Char">
    <w:name w:val="Heading 8 Char"/>
    <w:basedOn w:val="DefaultParagraphFont"/>
    <w:link w:val="Heading8"/>
    <w:uiPriority w:val="99"/>
    <w:rsid w:val="00E968A4"/>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uiPriority w:val="99"/>
    <w:rsid w:val="00E968A4"/>
    <w:rPr>
      <w:rFonts w:ascii="Arial" w:eastAsiaTheme="minorEastAsia" w:hAnsi="Arial" w:cs="Times New Roman"/>
      <w:szCs w:val="20"/>
    </w:rPr>
  </w:style>
  <w:style w:type="character" w:styleId="FootnoteReference">
    <w:name w:val="footnote reference"/>
    <w:basedOn w:val="DefaultParagraphFont"/>
    <w:rsid w:val="00E968A4"/>
  </w:style>
  <w:style w:type="paragraph" w:customStyle="1" w:styleId="A">
    <w:name w:val="A"/>
    <w:aliases w:val="B"/>
    <w:basedOn w:val="Normal"/>
    <w:rsid w:val="00E968A4"/>
  </w:style>
  <w:style w:type="paragraph" w:customStyle="1" w:styleId="1">
    <w:name w:val="1"/>
    <w:aliases w:val="2,3"/>
    <w:basedOn w:val="Normal"/>
    <w:uiPriority w:val="99"/>
    <w:rsid w:val="00E968A4"/>
  </w:style>
  <w:style w:type="paragraph" w:styleId="BodyTextIndent">
    <w:name w:val="Body Text Indent"/>
    <w:basedOn w:val="Normal"/>
    <w:link w:val="BodyTextIndentChar"/>
    <w:uiPriority w:val="99"/>
    <w:rsid w:val="00E968A4"/>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E968A4"/>
    <w:rPr>
      <w:rFonts w:ascii="Times New Roman" w:eastAsiaTheme="minorEastAsia" w:hAnsi="Times New Roman" w:cs="Times New Roman"/>
      <w:b/>
      <w:sz w:val="24"/>
      <w:szCs w:val="20"/>
    </w:rPr>
  </w:style>
  <w:style w:type="paragraph" w:styleId="BodyTextIndent2">
    <w:name w:val="Body Text Indent 2"/>
    <w:basedOn w:val="Normal"/>
    <w:link w:val="BodyTextIndent2Char"/>
    <w:rsid w:val="00E968A4"/>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E968A4"/>
    <w:rPr>
      <w:rFonts w:ascii="Times New Roman" w:eastAsiaTheme="minorEastAsia" w:hAnsi="Times New Roman" w:cs="Times New Roman"/>
      <w:sz w:val="24"/>
      <w:szCs w:val="20"/>
    </w:rPr>
  </w:style>
  <w:style w:type="paragraph" w:styleId="Header">
    <w:name w:val="header"/>
    <w:basedOn w:val="Normal"/>
    <w:link w:val="HeaderChar"/>
    <w:rsid w:val="00E968A4"/>
    <w:pPr>
      <w:tabs>
        <w:tab w:val="center" w:pos="4320"/>
        <w:tab w:val="right" w:pos="8640"/>
      </w:tabs>
    </w:pPr>
  </w:style>
  <w:style w:type="character" w:customStyle="1" w:styleId="HeaderChar">
    <w:name w:val="Header Char"/>
    <w:basedOn w:val="DefaultParagraphFont"/>
    <w:link w:val="Header"/>
    <w:rsid w:val="00E968A4"/>
    <w:rPr>
      <w:rFonts w:ascii="Times New Roman" w:eastAsiaTheme="minorEastAsia" w:hAnsi="Times New Roman" w:cs="Times New Roman"/>
      <w:sz w:val="24"/>
      <w:szCs w:val="20"/>
    </w:rPr>
  </w:style>
  <w:style w:type="paragraph" w:styleId="Footer">
    <w:name w:val="footer"/>
    <w:basedOn w:val="Normal"/>
    <w:link w:val="FooterChar"/>
    <w:rsid w:val="00E968A4"/>
    <w:pPr>
      <w:tabs>
        <w:tab w:val="center" w:pos="4320"/>
        <w:tab w:val="right" w:pos="8640"/>
      </w:tabs>
    </w:pPr>
  </w:style>
  <w:style w:type="character" w:customStyle="1" w:styleId="FooterChar">
    <w:name w:val="Footer Char"/>
    <w:basedOn w:val="DefaultParagraphFont"/>
    <w:link w:val="Footer"/>
    <w:rsid w:val="00E968A4"/>
    <w:rPr>
      <w:rFonts w:ascii="Times New Roman" w:eastAsiaTheme="minorEastAsia" w:hAnsi="Times New Roman" w:cs="Times New Roman"/>
      <w:sz w:val="24"/>
      <w:szCs w:val="20"/>
    </w:rPr>
  </w:style>
  <w:style w:type="character" w:customStyle="1" w:styleId="DocID">
    <w:name w:val="DocID"/>
    <w:uiPriority w:val="99"/>
    <w:rsid w:val="00E968A4"/>
    <w:rPr>
      <w:rFonts w:ascii="Times New Roman" w:hAnsi="Times New Roman"/>
      <w:color w:val="000000"/>
      <w:sz w:val="16"/>
      <w:u w:val="none"/>
    </w:rPr>
  </w:style>
  <w:style w:type="paragraph" w:styleId="BalloonText">
    <w:name w:val="Balloon Text"/>
    <w:basedOn w:val="Normal"/>
    <w:link w:val="BalloonTextChar"/>
    <w:uiPriority w:val="99"/>
    <w:rsid w:val="00E968A4"/>
    <w:rPr>
      <w:rFonts w:ascii="Tahoma" w:hAnsi="Tahoma"/>
      <w:sz w:val="16"/>
      <w:szCs w:val="16"/>
    </w:rPr>
  </w:style>
  <w:style w:type="character" w:customStyle="1" w:styleId="BalloonTextChar">
    <w:name w:val="Balloon Text Char"/>
    <w:basedOn w:val="DefaultParagraphFont"/>
    <w:link w:val="BalloonText"/>
    <w:uiPriority w:val="99"/>
    <w:rsid w:val="00E968A4"/>
    <w:rPr>
      <w:rFonts w:ascii="Tahoma" w:eastAsiaTheme="minorEastAsia" w:hAnsi="Tahoma" w:cs="Times New Roman"/>
      <w:sz w:val="16"/>
      <w:szCs w:val="16"/>
    </w:rPr>
  </w:style>
  <w:style w:type="character" w:styleId="CommentReference">
    <w:name w:val="annotation reference"/>
    <w:basedOn w:val="DefaultParagraphFont"/>
    <w:uiPriority w:val="99"/>
    <w:rsid w:val="00E968A4"/>
    <w:rPr>
      <w:sz w:val="16"/>
    </w:rPr>
  </w:style>
  <w:style w:type="paragraph" w:styleId="CommentText">
    <w:name w:val="annotation text"/>
    <w:basedOn w:val="Normal"/>
    <w:link w:val="CommentTextChar"/>
    <w:rsid w:val="00E968A4"/>
    <w:rPr>
      <w:sz w:val="20"/>
    </w:rPr>
  </w:style>
  <w:style w:type="character" w:customStyle="1" w:styleId="CommentTextChar">
    <w:name w:val="Comment Text Char"/>
    <w:basedOn w:val="DefaultParagraphFont"/>
    <w:link w:val="CommentText"/>
    <w:rsid w:val="00E968A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E968A4"/>
    <w:rPr>
      <w:b/>
    </w:rPr>
  </w:style>
  <w:style w:type="character" w:customStyle="1" w:styleId="CommentSubjectChar">
    <w:name w:val="Comment Subject Char"/>
    <w:basedOn w:val="CommentTextChar"/>
    <w:link w:val="CommentSubject"/>
    <w:uiPriority w:val="99"/>
    <w:rsid w:val="00E968A4"/>
    <w:rPr>
      <w:rFonts w:ascii="Times New Roman" w:eastAsiaTheme="minorEastAsia" w:hAnsi="Times New Roman" w:cs="Times New Roman"/>
      <w:b/>
      <w:sz w:val="20"/>
      <w:szCs w:val="20"/>
    </w:rPr>
  </w:style>
  <w:style w:type="paragraph" w:styleId="Revision">
    <w:name w:val="Revision"/>
    <w:hidden/>
    <w:uiPriority w:val="99"/>
    <w:rsid w:val="00E968A4"/>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uiPriority w:val="99"/>
    <w:rsid w:val="00E968A4"/>
    <w:pPr>
      <w:widowControl/>
      <w:numPr>
        <w:ilvl w:val="4"/>
        <w:numId w:val="16"/>
      </w:numPr>
      <w:spacing w:after="240"/>
      <w:contextualSpacing/>
    </w:pPr>
    <w:rPr>
      <w:szCs w:val="24"/>
    </w:rPr>
  </w:style>
  <w:style w:type="paragraph" w:styleId="ListNumber4">
    <w:name w:val="List Number 4"/>
    <w:basedOn w:val="Normal"/>
    <w:uiPriority w:val="99"/>
    <w:rsid w:val="00E968A4"/>
    <w:pPr>
      <w:widowControl/>
      <w:numPr>
        <w:ilvl w:val="3"/>
        <w:numId w:val="16"/>
      </w:numPr>
      <w:spacing w:after="240"/>
      <w:contextualSpacing/>
    </w:pPr>
    <w:rPr>
      <w:szCs w:val="24"/>
    </w:rPr>
  </w:style>
  <w:style w:type="paragraph" w:styleId="ListNumber3">
    <w:name w:val="List Number 3"/>
    <w:basedOn w:val="Normal"/>
    <w:uiPriority w:val="99"/>
    <w:rsid w:val="00E968A4"/>
    <w:pPr>
      <w:widowControl/>
      <w:numPr>
        <w:ilvl w:val="2"/>
        <w:numId w:val="16"/>
      </w:numPr>
      <w:spacing w:after="240"/>
      <w:contextualSpacing/>
    </w:pPr>
    <w:rPr>
      <w:szCs w:val="24"/>
    </w:rPr>
  </w:style>
  <w:style w:type="paragraph" w:styleId="ListNumber2">
    <w:name w:val="List Number 2"/>
    <w:basedOn w:val="Normal"/>
    <w:uiPriority w:val="99"/>
    <w:rsid w:val="00E968A4"/>
    <w:pPr>
      <w:widowControl/>
      <w:numPr>
        <w:ilvl w:val="1"/>
        <w:numId w:val="16"/>
      </w:numPr>
      <w:spacing w:after="240"/>
      <w:contextualSpacing/>
    </w:pPr>
    <w:rPr>
      <w:szCs w:val="24"/>
    </w:rPr>
  </w:style>
  <w:style w:type="paragraph" w:styleId="ListNumber">
    <w:name w:val="List Number"/>
    <w:basedOn w:val="Normal"/>
    <w:uiPriority w:val="99"/>
    <w:rsid w:val="00E968A4"/>
    <w:pPr>
      <w:widowControl/>
      <w:numPr>
        <w:numId w:val="16"/>
      </w:numPr>
      <w:spacing w:after="240"/>
      <w:contextualSpacing/>
    </w:pPr>
    <w:rPr>
      <w:szCs w:val="24"/>
    </w:rPr>
  </w:style>
  <w:style w:type="character" w:customStyle="1" w:styleId="ListNumberChar">
    <w:name w:val="List Number Char"/>
    <w:uiPriority w:val="99"/>
    <w:rsid w:val="00E968A4"/>
    <w:rPr>
      <w:sz w:val="24"/>
    </w:rPr>
  </w:style>
  <w:style w:type="paragraph" w:styleId="BodyText">
    <w:name w:val="Body Text"/>
    <w:basedOn w:val="Normal"/>
    <w:link w:val="BodyTextChar"/>
    <w:uiPriority w:val="99"/>
    <w:rsid w:val="00E968A4"/>
    <w:pPr>
      <w:spacing w:after="120"/>
    </w:pPr>
  </w:style>
  <w:style w:type="character" w:customStyle="1" w:styleId="BodyTextChar">
    <w:name w:val="Body Text Char"/>
    <w:basedOn w:val="DefaultParagraphFont"/>
    <w:link w:val="BodyText"/>
    <w:uiPriority w:val="99"/>
    <w:rsid w:val="00E968A4"/>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uiPriority w:val="99"/>
    <w:rsid w:val="00E968A4"/>
    <w:pPr>
      <w:ind w:firstLine="210"/>
    </w:pPr>
  </w:style>
  <w:style w:type="character" w:customStyle="1" w:styleId="BodyTextFirstIndentChar">
    <w:name w:val="Body Text First Indent Char"/>
    <w:basedOn w:val="BodyTextChar"/>
    <w:link w:val="BodyTextFirstIndent"/>
    <w:uiPriority w:val="99"/>
    <w:rsid w:val="00E968A4"/>
    <w:rPr>
      <w:rFonts w:ascii="Times New Roman" w:eastAsiaTheme="minorEastAsia" w:hAnsi="Times New Roman" w:cs="Times New Roman"/>
      <w:sz w:val="24"/>
      <w:szCs w:val="20"/>
    </w:rPr>
  </w:style>
  <w:style w:type="paragraph" w:styleId="BodyText2">
    <w:name w:val="Body Text 2"/>
    <w:basedOn w:val="Normal"/>
    <w:link w:val="BodyText2Char"/>
    <w:rsid w:val="00E968A4"/>
    <w:pPr>
      <w:widowControl/>
      <w:ind w:left="720"/>
    </w:pPr>
    <w:rPr>
      <w:rFonts w:ascii="CG Times" w:hAnsi="CG Times"/>
    </w:rPr>
  </w:style>
  <w:style w:type="character" w:customStyle="1" w:styleId="BodyText2Char">
    <w:name w:val="Body Text 2 Char"/>
    <w:basedOn w:val="DefaultParagraphFont"/>
    <w:link w:val="BodyText2"/>
    <w:rsid w:val="00E968A4"/>
    <w:rPr>
      <w:rFonts w:ascii="CG Times" w:eastAsiaTheme="minorEastAsia" w:hAnsi="CG Times" w:cs="Times New Roman"/>
      <w:sz w:val="24"/>
      <w:szCs w:val="20"/>
    </w:rPr>
  </w:style>
  <w:style w:type="paragraph" w:styleId="BlockText">
    <w:name w:val="Block Text"/>
    <w:basedOn w:val="Normal"/>
    <w:uiPriority w:val="99"/>
    <w:rsid w:val="00E968A4"/>
    <w:pPr>
      <w:spacing w:after="120"/>
      <w:ind w:left="1440" w:right="1440"/>
    </w:pPr>
  </w:style>
  <w:style w:type="paragraph" w:styleId="BodyText3">
    <w:name w:val="Body Text 3"/>
    <w:basedOn w:val="Normal"/>
    <w:link w:val="BodyText3Char"/>
    <w:uiPriority w:val="99"/>
    <w:rsid w:val="00E968A4"/>
    <w:pPr>
      <w:spacing w:after="120"/>
    </w:pPr>
    <w:rPr>
      <w:sz w:val="16"/>
    </w:rPr>
  </w:style>
  <w:style w:type="character" w:customStyle="1" w:styleId="BodyText3Char">
    <w:name w:val="Body Text 3 Char"/>
    <w:basedOn w:val="DefaultParagraphFont"/>
    <w:link w:val="BodyText3"/>
    <w:uiPriority w:val="99"/>
    <w:rsid w:val="00E968A4"/>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uiPriority w:val="99"/>
    <w:rsid w:val="00E968A4"/>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E968A4"/>
    <w:rPr>
      <w:rFonts w:ascii="Times New Roman" w:eastAsiaTheme="minorEastAsia" w:hAnsi="Times New Roman" w:cs="Times New Roman"/>
      <w:b w:val="0"/>
      <w:sz w:val="24"/>
      <w:szCs w:val="20"/>
    </w:rPr>
  </w:style>
  <w:style w:type="paragraph" w:styleId="BodyTextIndent3">
    <w:name w:val="Body Text Indent 3"/>
    <w:basedOn w:val="Normal"/>
    <w:link w:val="BodyTextIndent3Char"/>
    <w:uiPriority w:val="99"/>
    <w:rsid w:val="00E968A4"/>
    <w:pPr>
      <w:spacing w:after="120"/>
      <w:ind w:left="360"/>
    </w:pPr>
    <w:rPr>
      <w:sz w:val="16"/>
    </w:rPr>
  </w:style>
  <w:style w:type="character" w:customStyle="1" w:styleId="BodyTextIndent3Char">
    <w:name w:val="Body Text Indent 3 Char"/>
    <w:basedOn w:val="DefaultParagraphFont"/>
    <w:link w:val="BodyTextIndent3"/>
    <w:uiPriority w:val="99"/>
    <w:rsid w:val="00E968A4"/>
    <w:rPr>
      <w:rFonts w:ascii="Times New Roman" w:eastAsiaTheme="minorEastAsia" w:hAnsi="Times New Roman" w:cs="Times New Roman"/>
      <w:sz w:val="16"/>
      <w:szCs w:val="20"/>
    </w:rPr>
  </w:style>
  <w:style w:type="paragraph" w:styleId="Caption">
    <w:name w:val="caption"/>
    <w:basedOn w:val="Normal"/>
    <w:next w:val="Normal"/>
    <w:uiPriority w:val="99"/>
    <w:qFormat/>
    <w:rsid w:val="00E968A4"/>
    <w:pPr>
      <w:spacing w:before="120" w:after="120"/>
    </w:pPr>
    <w:rPr>
      <w:b/>
      <w:sz w:val="20"/>
    </w:rPr>
  </w:style>
  <w:style w:type="paragraph" w:styleId="Closing">
    <w:name w:val="Closing"/>
    <w:basedOn w:val="Normal"/>
    <w:link w:val="ClosingChar"/>
    <w:uiPriority w:val="99"/>
    <w:rsid w:val="00E968A4"/>
    <w:pPr>
      <w:ind w:left="4320"/>
    </w:pPr>
  </w:style>
  <w:style w:type="character" w:customStyle="1" w:styleId="ClosingChar">
    <w:name w:val="Closing Char"/>
    <w:basedOn w:val="DefaultParagraphFont"/>
    <w:link w:val="Closing"/>
    <w:uiPriority w:val="99"/>
    <w:rsid w:val="00E968A4"/>
    <w:rPr>
      <w:rFonts w:ascii="Times New Roman" w:eastAsiaTheme="minorEastAsia" w:hAnsi="Times New Roman" w:cs="Times New Roman"/>
      <w:sz w:val="24"/>
      <w:szCs w:val="20"/>
    </w:rPr>
  </w:style>
  <w:style w:type="paragraph" w:styleId="Date">
    <w:name w:val="Date"/>
    <w:basedOn w:val="Normal"/>
    <w:next w:val="Normal"/>
    <w:link w:val="DateChar"/>
    <w:uiPriority w:val="99"/>
    <w:rsid w:val="00E968A4"/>
  </w:style>
  <w:style w:type="character" w:customStyle="1" w:styleId="DateChar">
    <w:name w:val="Date Char"/>
    <w:basedOn w:val="DefaultParagraphFont"/>
    <w:link w:val="Date"/>
    <w:uiPriority w:val="99"/>
    <w:rsid w:val="00E968A4"/>
    <w:rPr>
      <w:rFonts w:ascii="Times New Roman" w:eastAsiaTheme="minorEastAsia" w:hAnsi="Times New Roman" w:cs="Times New Roman"/>
      <w:sz w:val="24"/>
      <w:szCs w:val="20"/>
    </w:rPr>
  </w:style>
  <w:style w:type="paragraph" w:styleId="DocumentMap">
    <w:name w:val="Document Map"/>
    <w:basedOn w:val="Normal"/>
    <w:link w:val="DocumentMapChar"/>
    <w:uiPriority w:val="99"/>
    <w:rsid w:val="00E968A4"/>
    <w:pPr>
      <w:shd w:val="clear" w:color="auto" w:fill="000080"/>
    </w:pPr>
    <w:rPr>
      <w:rFonts w:ascii="Tahoma" w:hAnsi="Tahoma"/>
    </w:rPr>
  </w:style>
  <w:style w:type="character" w:customStyle="1" w:styleId="DocumentMapChar">
    <w:name w:val="Document Map Char"/>
    <w:basedOn w:val="DefaultParagraphFont"/>
    <w:link w:val="DocumentMap"/>
    <w:uiPriority w:val="99"/>
    <w:rsid w:val="00E968A4"/>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uiPriority w:val="99"/>
    <w:rsid w:val="00E968A4"/>
  </w:style>
  <w:style w:type="character" w:customStyle="1" w:styleId="E-mailSignatureChar">
    <w:name w:val="E-mail Signature Char"/>
    <w:basedOn w:val="DefaultParagraphFont"/>
    <w:link w:val="E-mailSignature"/>
    <w:uiPriority w:val="99"/>
    <w:rsid w:val="00E968A4"/>
    <w:rPr>
      <w:rFonts w:ascii="Times New Roman" w:eastAsiaTheme="minorEastAsia" w:hAnsi="Times New Roman" w:cs="Times New Roman"/>
      <w:sz w:val="24"/>
      <w:szCs w:val="20"/>
    </w:rPr>
  </w:style>
  <w:style w:type="paragraph" w:styleId="EndnoteText">
    <w:name w:val="endnote text"/>
    <w:basedOn w:val="Normal"/>
    <w:link w:val="EndnoteTextChar"/>
    <w:uiPriority w:val="99"/>
    <w:rsid w:val="00E968A4"/>
    <w:rPr>
      <w:sz w:val="20"/>
    </w:rPr>
  </w:style>
  <w:style w:type="character" w:customStyle="1" w:styleId="EndnoteTextChar">
    <w:name w:val="Endnote Text Char"/>
    <w:basedOn w:val="DefaultParagraphFont"/>
    <w:link w:val="EndnoteText"/>
    <w:uiPriority w:val="99"/>
    <w:rsid w:val="00E968A4"/>
    <w:rPr>
      <w:rFonts w:ascii="Times New Roman" w:eastAsiaTheme="minorEastAsia" w:hAnsi="Times New Roman" w:cs="Times New Roman"/>
      <w:sz w:val="20"/>
      <w:szCs w:val="20"/>
    </w:rPr>
  </w:style>
  <w:style w:type="paragraph" w:styleId="EnvelopeAddress">
    <w:name w:val="envelope address"/>
    <w:basedOn w:val="Normal"/>
    <w:uiPriority w:val="99"/>
    <w:rsid w:val="00E968A4"/>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E968A4"/>
    <w:rPr>
      <w:rFonts w:ascii="Arial" w:hAnsi="Arial"/>
      <w:sz w:val="20"/>
    </w:rPr>
  </w:style>
  <w:style w:type="paragraph" w:styleId="FootnoteText">
    <w:name w:val="footnote text"/>
    <w:basedOn w:val="Normal"/>
    <w:link w:val="FootnoteTextChar"/>
    <w:uiPriority w:val="99"/>
    <w:rsid w:val="00E968A4"/>
    <w:rPr>
      <w:sz w:val="20"/>
    </w:rPr>
  </w:style>
  <w:style w:type="character" w:customStyle="1" w:styleId="FootnoteTextChar">
    <w:name w:val="Footnote Text Char"/>
    <w:basedOn w:val="DefaultParagraphFont"/>
    <w:link w:val="FootnoteText"/>
    <w:uiPriority w:val="99"/>
    <w:rsid w:val="00E968A4"/>
    <w:rPr>
      <w:rFonts w:ascii="Times New Roman" w:eastAsiaTheme="minorEastAsia" w:hAnsi="Times New Roman" w:cs="Times New Roman"/>
      <w:sz w:val="20"/>
      <w:szCs w:val="20"/>
    </w:rPr>
  </w:style>
  <w:style w:type="paragraph" w:styleId="HTMLAddress">
    <w:name w:val="HTML Address"/>
    <w:basedOn w:val="Normal"/>
    <w:link w:val="HTMLAddressChar"/>
    <w:uiPriority w:val="99"/>
    <w:rsid w:val="00E968A4"/>
    <w:rPr>
      <w:i/>
    </w:rPr>
  </w:style>
  <w:style w:type="character" w:customStyle="1" w:styleId="HTMLAddressChar">
    <w:name w:val="HTML Address Char"/>
    <w:basedOn w:val="DefaultParagraphFont"/>
    <w:link w:val="HTMLAddress"/>
    <w:uiPriority w:val="99"/>
    <w:rsid w:val="00E968A4"/>
    <w:rPr>
      <w:rFonts w:ascii="Times New Roman" w:eastAsiaTheme="minorEastAsia" w:hAnsi="Times New Roman" w:cs="Times New Roman"/>
      <w:i/>
      <w:sz w:val="24"/>
      <w:szCs w:val="20"/>
    </w:rPr>
  </w:style>
  <w:style w:type="paragraph" w:styleId="HTMLPreformatted">
    <w:name w:val="HTML Preformatted"/>
    <w:basedOn w:val="Normal"/>
    <w:link w:val="HTMLPreformattedChar"/>
    <w:uiPriority w:val="99"/>
    <w:rsid w:val="00E968A4"/>
    <w:rPr>
      <w:rFonts w:ascii="Courier New" w:hAnsi="Courier New"/>
      <w:sz w:val="20"/>
    </w:rPr>
  </w:style>
  <w:style w:type="character" w:customStyle="1" w:styleId="HTMLPreformattedChar">
    <w:name w:val="HTML Preformatted Char"/>
    <w:basedOn w:val="DefaultParagraphFont"/>
    <w:link w:val="HTMLPreformatted"/>
    <w:uiPriority w:val="99"/>
    <w:rsid w:val="00E968A4"/>
    <w:rPr>
      <w:rFonts w:ascii="Courier New" w:eastAsiaTheme="minorEastAsia" w:hAnsi="Courier New" w:cs="Times New Roman"/>
      <w:sz w:val="20"/>
      <w:szCs w:val="20"/>
    </w:rPr>
  </w:style>
  <w:style w:type="paragraph" w:styleId="Index1">
    <w:name w:val="index 1"/>
    <w:basedOn w:val="Normal"/>
    <w:next w:val="Normal"/>
    <w:uiPriority w:val="99"/>
    <w:rsid w:val="00E968A4"/>
    <w:pPr>
      <w:ind w:left="240" w:hanging="240"/>
    </w:pPr>
  </w:style>
  <w:style w:type="paragraph" w:styleId="Index2">
    <w:name w:val="index 2"/>
    <w:basedOn w:val="Normal"/>
    <w:next w:val="Normal"/>
    <w:uiPriority w:val="99"/>
    <w:rsid w:val="00E968A4"/>
    <w:pPr>
      <w:ind w:left="480" w:hanging="240"/>
    </w:pPr>
  </w:style>
  <w:style w:type="paragraph" w:styleId="Index3">
    <w:name w:val="index 3"/>
    <w:basedOn w:val="Normal"/>
    <w:next w:val="Normal"/>
    <w:uiPriority w:val="99"/>
    <w:rsid w:val="00E968A4"/>
    <w:pPr>
      <w:ind w:left="720" w:hanging="240"/>
    </w:pPr>
  </w:style>
  <w:style w:type="paragraph" w:styleId="Index4">
    <w:name w:val="index 4"/>
    <w:basedOn w:val="Normal"/>
    <w:next w:val="Normal"/>
    <w:uiPriority w:val="99"/>
    <w:rsid w:val="00E968A4"/>
    <w:pPr>
      <w:ind w:left="960" w:hanging="240"/>
    </w:pPr>
  </w:style>
  <w:style w:type="paragraph" w:styleId="Index5">
    <w:name w:val="index 5"/>
    <w:basedOn w:val="Normal"/>
    <w:next w:val="Normal"/>
    <w:uiPriority w:val="99"/>
    <w:rsid w:val="00E968A4"/>
    <w:pPr>
      <w:ind w:left="1200" w:hanging="240"/>
    </w:pPr>
  </w:style>
  <w:style w:type="paragraph" w:styleId="Index6">
    <w:name w:val="index 6"/>
    <w:basedOn w:val="Normal"/>
    <w:next w:val="Normal"/>
    <w:uiPriority w:val="99"/>
    <w:rsid w:val="00E968A4"/>
    <w:pPr>
      <w:ind w:left="1440" w:hanging="240"/>
    </w:pPr>
  </w:style>
  <w:style w:type="paragraph" w:styleId="Index7">
    <w:name w:val="index 7"/>
    <w:basedOn w:val="Normal"/>
    <w:next w:val="Normal"/>
    <w:uiPriority w:val="99"/>
    <w:rsid w:val="00E968A4"/>
    <w:pPr>
      <w:ind w:left="1680" w:hanging="240"/>
    </w:pPr>
  </w:style>
  <w:style w:type="paragraph" w:styleId="Index8">
    <w:name w:val="index 8"/>
    <w:basedOn w:val="Normal"/>
    <w:next w:val="Normal"/>
    <w:uiPriority w:val="99"/>
    <w:rsid w:val="00E968A4"/>
    <w:pPr>
      <w:ind w:left="1920" w:hanging="240"/>
    </w:pPr>
  </w:style>
  <w:style w:type="paragraph" w:styleId="Index9">
    <w:name w:val="index 9"/>
    <w:basedOn w:val="Normal"/>
    <w:next w:val="Normal"/>
    <w:uiPriority w:val="99"/>
    <w:rsid w:val="00E968A4"/>
    <w:pPr>
      <w:ind w:left="2160" w:hanging="240"/>
    </w:pPr>
  </w:style>
  <w:style w:type="paragraph" w:styleId="IndexHeading">
    <w:name w:val="index heading"/>
    <w:basedOn w:val="Normal"/>
    <w:next w:val="Index1"/>
    <w:uiPriority w:val="99"/>
    <w:rsid w:val="00E968A4"/>
    <w:rPr>
      <w:rFonts w:ascii="Arial" w:hAnsi="Arial"/>
      <w:b/>
    </w:rPr>
  </w:style>
  <w:style w:type="paragraph" w:styleId="List">
    <w:name w:val="List"/>
    <w:basedOn w:val="Normal"/>
    <w:uiPriority w:val="99"/>
    <w:rsid w:val="00E968A4"/>
    <w:pPr>
      <w:ind w:left="360" w:hanging="360"/>
    </w:pPr>
  </w:style>
  <w:style w:type="paragraph" w:styleId="List2">
    <w:name w:val="List 2"/>
    <w:basedOn w:val="Normal"/>
    <w:uiPriority w:val="99"/>
    <w:rsid w:val="00E968A4"/>
    <w:pPr>
      <w:ind w:left="720" w:hanging="360"/>
    </w:pPr>
  </w:style>
  <w:style w:type="paragraph" w:styleId="List3">
    <w:name w:val="List 3"/>
    <w:basedOn w:val="Normal"/>
    <w:uiPriority w:val="99"/>
    <w:rsid w:val="00E968A4"/>
    <w:pPr>
      <w:ind w:left="1080" w:hanging="360"/>
    </w:pPr>
  </w:style>
  <w:style w:type="paragraph" w:styleId="List4">
    <w:name w:val="List 4"/>
    <w:basedOn w:val="Normal"/>
    <w:uiPriority w:val="99"/>
    <w:rsid w:val="00E968A4"/>
    <w:pPr>
      <w:ind w:left="1440" w:hanging="360"/>
    </w:pPr>
  </w:style>
  <w:style w:type="paragraph" w:styleId="List5">
    <w:name w:val="List 5"/>
    <w:basedOn w:val="Normal"/>
    <w:uiPriority w:val="99"/>
    <w:rsid w:val="00E968A4"/>
    <w:pPr>
      <w:ind w:left="1800" w:hanging="360"/>
    </w:pPr>
  </w:style>
  <w:style w:type="paragraph" w:styleId="ListBullet">
    <w:name w:val="List Bullet"/>
    <w:basedOn w:val="Normal"/>
    <w:uiPriority w:val="99"/>
    <w:rsid w:val="00E968A4"/>
    <w:pPr>
      <w:tabs>
        <w:tab w:val="left" w:pos="360"/>
      </w:tabs>
      <w:ind w:left="360" w:hanging="360"/>
    </w:pPr>
  </w:style>
  <w:style w:type="paragraph" w:styleId="ListBullet2">
    <w:name w:val="List Bullet 2"/>
    <w:basedOn w:val="Normal"/>
    <w:uiPriority w:val="99"/>
    <w:rsid w:val="00E968A4"/>
    <w:pPr>
      <w:tabs>
        <w:tab w:val="left" w:pos="720"/>
      </w:tabs>
      <w:ind w:left="720" w:hanging="360"/>
    </w:pPr>
  </w:style>
  <w:style w:type="paragraph" w:styleId="ListBullet3">
    <w:name w:val="List Bullet 3"/>
    <w:basedOn w:val="Normal"/>
    <w:uiPriority w:val="99"/>
    <w:rsid w:val="00E968A4"/>
    <w:pPr>
      <w:tabs>
        <w:tab w:val="left" w:pos="1080"/>
      </w:tabs>
      <w:ind w:left="1080" w:hanging="360"/>
    </w:pPr>
  </w:style>
  <w:style w:type="paragraph" w:styleId="ListBullet4">
    <w:name w:val="List Bullet 4"/>
    <w:basedOn w:val="Normal"/>
    <w:uiPriority w:val="99"/>
    <w:rsid w:val="00E968A4"/>
    <w:pPr>
      <w:tabs>
        <w:tab w:val="left" w:pos="1440"/>
      </w:tabs>
      <w:ind w:left="1440" w:hanging="360"/>
    </w:pPr>
  </w:style>
  <w:style w:type="paragraph" w:styleId="ListBullet5">
    <w:name w:val="List Bullet 5"/>
    <w:basedOn w:val="Normal"/>
    <w:uiPriority w:val="99"/>
    <w:rsid w:val="00E968A4"/>
    <w:pPr>
      <w:tabs>
        <w:tab w:val="left" w:pos="1800"/>
      </w:tabs>
      <w:ind w:left="1800" w:hanging="360"/>
    </w:pPr>
  </w:style>
  <w:style w:type="paragraph" w:styleId="ListContinue">
    <w:name w:val="List Continue"/>
    <w:basedOn w:val="Normal"/>
    <w:uiPriority w:val="99"/>
    <w:rsid w:val="00E968A4"/>
    <w:pPr>
      <w:spacing w:after="120"/>
      <w:ind w:left="360"/>
    </w:pPr>
  </w:style>
  <w:style w:type="paragraph" w:styleId="ListContinue2">
    <w:name w:val="List Continue 2"/>
    <w:basedOn w:val="Normal"/>
    <w:uiPriority w:val="99"/>
    <w:rsid w:val="00E968A4"/>
    <w:pPr>
      <w:spacing w:after="120"/>
      <w:ind w:left="720"/>
    </w:pPr>
  </w:style>
  <w:style w:type="paragraph" w:styleId="ListContinue3">
    <w:name w:val="List Continue 3"/>
    <w:basedOn w:val="Normal"/>
    <w:uiPriority w:val="99"/>
    <w:rsid w:val="00E968A4"/>
    <w:pPr>
      <w:spacing w:after="120"/>
      <w:ind w:left="1080"/>
    </w:pPr>
  </w:style>
  <w:style w:type="paragraph" w:styleId="ListContinue4">
    <w:name w:val="List Continue 4"/>
    <w:basedOn w:val="Normal"/>
    <w:uiPriority w:val="99"/>
    <w:rsid w:val="00E968A4"/>
    <w:pPr>
      <w:spacing w:after="120"/>
      <w:ind w:left="1440"/>
    </w:pPr>
  </w:style>
  <w:style w:type="paragraph" w:styleId="ListContinue5">
    <w:name w:val="List Continue 5"/>
    <w:basedOn w:val="Normal"/>
    <w:uiPriority w:val="99"/>
    <w:rsid w:val="00E968A4"/>
    <w:pPr>
      <w:spacing w:after="120"/>
      <w:ind w:left="1800"/>
    </w:pPr>
  </w:style>
  <w:style w:type="paragraph" w:styleId="MacroText">
    <w:name w:val="macro"/>
    <w:link w:val="MacroTextChar"/>
    <w:uiPriority w:val="99"/>
    <w:rsid w:val="00E968A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uiPriority w:val="99"/>
    <w:rsid w:val="00E968A4"/>
    <w:rPr>
      <w:rFonts w:ascii="Courier New" w:eastAsiaTheme="minorEastAsia" w:hAnsi="Courier New" w:cs="Times New Roman"/>
      <w:sz w:val="20"/>
      <w:szCs w:val="20"/>
    </w:rPr>
  </w:style>
  <w:style w:type="paragraph" w:styleId="MessageHeader">
    <w:name w:val="Message Header"/>
    <w:basedOn w:val="Normal"/>
    <w:link w:val="MessageHeaderChar"/>
    <w:uiPriority w:val="99"/>
    <w:rsid w:val="00E96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E968A4"/>
    <w:rPr>
      <w:rFonts w:ascii="Arial" w:eastAsiaTheme="minorEastAsia" w:hAnsi="Arial" w:cs="Times New Roman"/>
      <w:sz w:val="24"/>
      <w:szCs w:val="20"/>
      <w:shd w:val="pct20" w:color="auto" w:fill="auto"/>
    </w:rPr>
  </w:style>
  <w:style w:type="paragraph" w:styleId="NormalWeb">
    <w:name w:val="Normal (Web)"/>
    <w:basedOn w:val="Normal"/>
    <w:uiPriority w:val="99"/>
    <w:rsid w:val="00E968A4"/>
  </w:style>
  <w:style w:type="paragraph" w:styleId="NormalIndent">
    <w:name w:val="Normal Indent"/>
    <w:basedOn w:val="Normal"/>
    <w:uiPriority w:val="99"/>
    <w:rsid w:val="00E968A4"/>
    <w:pPr>
      <w:ind w:left="720"/>
    </w:pPr>
  </w:style>
  <w:style w:type="paragraph" w:styleId="NoteHeading">
    <w:name w:val="Note Heading"/>
    <w:basedOn w:val="Normal"/>
    <w:next w:val="Normal"/>
    <w:link w:val="NoteHeadingChar"/>
    <w:uiPriority w:val="99"/>
    <w:rsid w:val="00E968A4"/>
  </w:style>
  <w:style w:type="character" w:customStyle="1" w:styleId="NoteHeadingChar">
    <w:name w:val="Note Heading Char"/>
    <w:basedOn w:val="DefaultParagraphFont"/>
    <w:link w:val="NoteHeading"/>
    <w:uiPriority w:val="99"/>
    <w:rsid w:val="00E968A4"/>
    <w:rPr>
      <w:rFonts w:ascii="Times New Roman" w:eastAsiaTheme="minorEastAsia" w:hAnsi="Times New Roman" w:cs="Times New Roman"/>
      <w:sz w:val="24"/>
      <w:szCs w:val="20"/>
    </w:rPr>
  </w:style>
  <w:style w:type="paragraph" w:styleId="PlainText">
    <w:name w:val="Plain Text"/>
    <w:basedOn w:val="Normal"/>
    <w:link w:val="PlainTextChar"/>
    <w:uiPriority w:val="99"/>
    <w:rsid w:val="00E968A4"/>
    <w:rPr>
      <w:rFonts w:ascii="Courier New" w:hAnsi="Courier New"/>
      <w:sz w:val="20"/>
    </w:rPr>
  </w:style>
  <w:style w:type="character" w:customStyle="1" w:styleId="PlainTextChar">
    <w:name w:val="Plain Text Char"/>
    <w:basedOn w:val="DefaultParagraphFont"/>
    <w:link w:val="PlainText"/>
    <w:uiPriority w:val="99"/>
    <w:rsid w:val="00E968A4"/>
    <w:rPr>
      <w:rFonts w:ascii="Courier New" w:eastAsiaTheme="minorEastAsia" w:hAnsi="Courier New" w:cs="Times New Roman"/>
      <w:sz w:val="20"/>
      <w:szCs w:val="20"/>
    </w:rPr>
  </w:style>
  <w:style w:type="paragraph" w:styleId="Salutation">
    <w:name w:val="Salutation"/>
    <w:basedOn w:val="Normal"/>
    <w:next w:val="Normal"/>
    <w:link w:val="SalutationChar"/>
    <w:uiPriority w:val="99"/>
    <w:rsid w:val="00E968A4"/>
  </w:style>
  <w:style w:type="character" w:customStyle="1" w:styleId="SalutationChar">
    <w:name w:val="Salutation Char"/>
    <w:basedOn w:val="DefaultParagraphFont"/>
    <w:link w:val="Salutation"/>
    <w:uiPriority w:val="99"/>
    <w:rsid w:val="00E968A4"/>
    <w:rPr>
      <w:rFonts w:ascii="Times New Roman" w:eastAsiaTheme="minorEastAsia" w:hAnsi="Times New Roman" w:cs="Times New Roman"/>
      <w:sz w:val="24"/>
      <w:szCs w:val="20"/>
    </w:rPr>
  </w:style>
  <w:style w:type="paragraph" w:styleId="Signature">
    <w:name w:val="Signature"/>
    <w:basedOn w:val="Normal"/>
    <w:link w:val="SignatureChar"/>
    <w:uiPriority w:val="99"/>
    <w:rsid w:val="00E968A4"/>
    <w:pPr>
      <w:ind w:left="4320"/>
    </w:pPr>
  </w:style>
  <w:style w:type="character" w:customStyle="1" w:styleId="SignatureChar">
    <w:name w:val="Signature Char"/>
    <w:basedOn w:val="DefaultParagraphFont"/>
    <w:link w:val="Signature"/>
    <w:uiPriority w:val="99"/>
    <w:rsid w:val="00E968A4"/>
    <w:rPr>
      <w:rFonts w:ascii="Times New Roman" w:eastAsiaTheme="minorEastAsia" w:hAnsi="Times New Roman" w:cs="Times New Roman"/>
      <w:sz w:val="24"/>
      <w:szCs w:val="20"/>
    </w:rPr>
  </w:style>
  <w:style w:type="paragraph" w:styleId="Subtitle">
    <w:name w:val="Subtitle"/>
    <w:basedOn w:val="Normal"/>
    <w:link w:val="SubtitleChar"/>
    <w:uiPriority w:val="99"/>
    <w:qFormat/>
    <w:rsid w:val="00E968A4"/>
    <w:pPr>
      <w:spacing w:after="60"/>
      <w:jc w:val="center"/>
    </w:pPr>
    <w:rPr>
      <w:rFonts w:ascii="Arial" w:hAnsi="Arial"/>
    </w:rPr>
  </w:style>
  <w:style w:type="character" w:customStyle="1" w:styleId="SubtitleChar">
    <w:name w:val="Subtitle Char"/>
    <w:basedOn w:val="DefaultParagraphFont"/>
    <w:link w:val="Subtitle"/>
    <w:uiPriority w:val="99"/>
    <w:rsid w:val="00E968A4"/>
    <w:rPr>
      <w:rFonts w:ascii="Arial" w:eastAsiaTheme="minorEastAsia" w:hAnsi="Arial" w:cs="Times New Roman"/>
      <w:sz w:val="24"/>
      <w:szCs w:val="20"/>
    </w:rPr>
  </w:style>
  <w:style w:type="paragraph" w:styleId="TableofAuthorities">
    <w:name w:val="table of authorities"/>
    <w:basedOn w:val="Normal"/>
    <w:next w:val="Normal"/>
    <w:uiPriority w:val="99"/>
    <w:rsid w:val="00E968A4"/>
    <w:pPr>
      <w:ind w:left="240" w:hanging="240"/>
    </w:pPr>
  </w:style>
  <w:style w:type="paragraph" w:styleId="TableofFigures">
    <w:name w:val="table of figures"/>
    <w:basedOn w:val="Normal"/>
    <w:next w:val="Normal"/>
    <w:uiPriority w:val="99"/>
    <w:rsid w:val="00E968A4"/>
    <w:pPr>
      <w:ind w:left="480" w:hanging="480"/>
    </w:pPr>
  </w:style>
  <w:style w:type="paragraph" w:styleId="Title">
    <w:name w:val="Title"/>
    <w:basedOn w:val="Normal"/>
    <w:link w:val="TitleChar"/>
    <w:uiPriority w:val="99"/>
    <w:qFormat/>
    <w:rsid w:val="00E968A4"/>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E968A4"/>
    <w:rPr>
      <w:rFonts w:ascii="Arial" w:eastAsiaTheme="minorEastAsia" w:hAnsi="Arial" w:cs="Times New Roman"/>
      <w:b/>
      <w:kern w:val="28"/>
      <w:sz w:val="32"/>
      <w:szCs w:val="20"/>
    </w:rPr>
  </w:style>
  <w:style w:type="paragraph" w:styleId="TOAHeading">
    <w:name w:val="toa heading"/>
    <w:basedOn w:val="Normal"/>
    <w:next w:val="Normal"/>
    <w:uiPriority w:val="99"/>
    <w:rsid w:val="00E968A4"/>
    <w:pPr>
      <w:spacing w:before="120"/>
    </w:pPr>
    <w:rPr>
      <w:rFonts w:ascii="Arial" w:hAnsi="Arial"/>
      <w:b/>
    </w:rPr>
  </w:style>
  <w:style w:type="paragraph" w:styleId="TOC1">
    <w:name w:val="toc 1"/>
    <w:basedOn w:val="Normal"/>
    <w:next w:val="Normal"/>
    <w:uiPriority w:val="99"/>
    <w:rsid w:val="00E968A4"/>
  </w:style>
  <w:style w:type="paragraph" w:styleId="TOC2">
    <w:name w:val="toc 2"/>
    <w:basedOn w:val="Normal"/>
    <w:next w:val="Normal"/>
    <w:uiPriority w:val="99"/>
    <w:rsid w:val="00E968A4"/>
    <w:pPr>
      <w:ind w:left="240"/>
    </w:pPr>
  </w:style>
  <w:style w:type="paragraph" w:styleId="TOC3">
    <w:name w:val="toc 3"/>
    <w:basedOn w:val="Normal"/>
    <w:next w:val="Normal"/>
    <w:uiPriority w:val="99"/>
    <w:rsid w:val="00E968A4"/>
    <w:pPr>
      <w:ind w:left="480"/>
    </w:pPr>
  </w:style>
  <w:style w:type="paragraph" w:styleId="TOC4">
    <w:name w:val="toc 4"/>
    <w:basedOn w:val="Normal"/>
    <w:next w:val="Normal"/>
    <w:uiPriority w:val="99"/>
    <w:rsid w:val="00E968A4"/>
    <w:pPr>
      <w:ind w:left="720"/>
    </w:pPr>
  </w:style>
  <w:style w:type="paragraph" w:styleId="TOC5">
    <w:name w:val="toc 5"/>
    <w:basedOn w:val="Normal"/>
    <w:next w:val="Normal"/>
    <w:uiPriority w:val="99"/>
    <w:rsid w:val="00E968A4"/>
    <w:pPr>
      <w:ind w:left="960"/>
    </w:pPr>
  </w:style>
  <w:style w:type="paragraph" w:styleId="TOC6">
    <w:name w:val="toc 6"/>
    <w:basedOn w:val="Normal"/>
    <w:next w:val="Normal"/>
    <w:uiPriority w:val="99"/>
    <w:rsid w:val="00E968A4"/>
    <w:pPr>
      <w:ind w:left="1200"/>
    </w:pPr>
  </w:style>
  <w:style w:type="paragraph" w:styleId="TOC7">
    <w:name w:val="toc 7"/>
    <w:basedOn w:val="Normal"/>
    <w:next w:val="Normal"/>
    <w:uiPriority w:val="99"/>
    <w:rsid w:val="00E968A4"/>
    <w:pPr>
      <w:ind w:left="1440"/>
    </w:pPr>
  </w:style>
  <w:style w:type="paragraph" w:styleId="TOC8">
    <w:name w:val="toc 8"/>
    <w:basedOn w:val="Normal"/>
    <w:next w:val="Normal"/>
    <w:uiPriority w:val="99"/>
    <w:rsid w:val="00E968A4"/>
    <w:pPr>
      <w:ind w:left="1680"/>
    </w:pPr>
  </w:style>
  <w:style w:type="paragraph" w:styleId="TOC9">
    <w:name w:val="toc 9"/>
    <w:basedOn w:val="Normal"/>
    <w:next w:val="Normal"/>
    <w:uiPriority w:val="99"/>
    <w:rsid w:val="00E968A4"/>
    <w:pPr>
      <w:ind w:left="1920"/>
    </w:pPr>
  </w:style>
  <w:style w:type="character" w:styleId="PageNumber">
    <w:name w:val="page number"/>
    <w:basedOn w:val="DefaultParagraphFont"/>
    <w:rsid w:val="00E968A4"/>
    <w:rPr>
      <w:rFonts w:cs="Times New Roman"/>
    </w:rPr>
  </w:style>
  <w:style w:type="paragraph" w:styleId="ListParagraph">
    <w:name w:val="List Paragraph"/>
    <w:basedOn w:val="Normal"/>
    <w:uiPriority w:val="34"/>
    <w:qFormat/>
    <w:rsid w:val="00E96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10640</Words>
  <Characters>60648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2021-05-04T15:27:00Z</dcterms:created>
  <dcterms:modified xsi:type="dcterms:W3CDTF">2021-05-04T15:27:00Z</dcterms:modified>
</cp:coreProperties>
</file>